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jc w:val="center"/>
      </w:pPr>
      <w:r w:rsidRPr="00D01A4E">
        <w:rPr>
          <w:rStyle w:val="a4"/>
        </w:rPr>
        <w:t>ОСОБЕННОСТИ ПРИЕМА НА РАБОТУ ГРАЖДАН ИЗ ЛУГАНСКОЙ И ДОНЕЦКОЙ РЕСПУБЛИК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В общем случае между работником, являющимся гражданином ДНР, ЛНР, и работодателем заключается трудовой договор на неопределенный срок, а в случаях, предусмотренных </w:t>
      </w:r>
      <w:hyperlink r:id="rId4" w:history="1">
        <w:r w:rsidRPr="00D01A4E">
          <w:rPr>
            <w:rStyle w:val="a5"/>
            <w:color w:val="auto"/>
            <w:u w:val="none"/>
          </w:rPr>
          <w:t>ст. 59</w:t>
        </w:r>
      </w:hyperlink>
      <w:r w:rsidRPr="00D01A4E">
        <w:t> ТК РФ, - срочный трудовой договор (</w:t>
      </w:r>
      <w:hyperlink r:id="rId5" w:history="1">
        <w:r w:rsidRPr="00D01A4E">
          <w:rPr>
            <w:rStyle w:val="a5"/>
            <w:color w:val="auto"/>
            <w:u w:val="none"/>
          </w:rPr>
          <w:t>ст. 327.1</w:t>
        </w:r>
      </w:hyperlink>
      <w:r w:rsidRPr="00D01A4E">
        <w:t> ТК РФ).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При этом порядок трудоустройства зависит от статуса гражданина ДНР, ЛНР, а именно: является ли он временно пребывающим, временно проживающим или постоянно проживающим в РФ иностранным гражданином.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rPr>
          <w:rStyle w:val="a4"/>
        </w:rPr>
        <w:t>Документы для приема на работу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В соответствии с Указом Президента РФ временно, на период до политического урегулирования ситуации в отдельных районах Донецкой и Луганской областей Украины на основании Минских соглашений (</w:t>
      </w:r>
      <w:hyperlink r:id="rId6" w:history="1">
        <w:r w:rsidRPr="00D01A4E">
          <w:rPr>
            <w:rStyle w:val="a5"/>
            <w:color w:val="auto"/>
            <w:u w:val="none"/>
          </w:rPr>
          <w:t>п. 1</w:t>
        </w:r>
      </w:hyperlink>
      <w:r w:rsidRPr="00D01A4E">
        <w:t> Указа Президента РФ от 18.02.2017 № 74):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proofErr w:type="gramStart"/>
      <w:r w:rsidRPr="00D01A4E">
        <w:t>-</w:t>
      </w:r>
      <w:r w:rsidR="00067545" w:rsidRPr="00D01A4E">
        <w:t xml:space="preserve"> </w:t>
      </w:r>
      <w:r w:rsidRPr="00D01A4E">
        <w:t>в РФ признаются действительными документы, удостоверяющие личность, документы об образовании и (или) о квалификации, свидетельства о рождении, заключении (расторжении) брака, перемене имени, о смерти, свидетельства о регистрации транспортных средств, регистрационные знаки транспортных средств, выданные соответствующими органами (организациями), фактически действующими на территориях указанных районов;</w:t>
      </w:r>
      <w:proofErr w:type="gramEnd"/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proofErr w:type="gramStart"/>
      <w:r w:rsidRPr="00D01A4E">
        <w:t>-</w:t>
      </w:r>
      <w:r w:rsidR="00067545" w:rsidRPr="00D01A4E">
        <w:t xml:space="preserve"> </w:t>
      </w:r>
      <w:r w:rsidRPr="00D01A4E">
        <w:t>граждане Украины и лица без гражданства, постоянно проживающие на территориях отдельных районов Донецкой и Луганской областей Украины, могут осуществлять въезд в РФ и выезд из РФ без оформления виз на основании документов, удостоверяющих личность (несовершеннолетние дети в возрасте до 16 лет - на основании свидетельства о рождении), выданных соответствующими органами, фактически действующими на территориях указанных районов.</w:t>
      </w:r>
      <w:proofErr w:type="gramEnd"/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Таким образом, при трудоустройстве граждан работодателю не требуется получать разрешение на привлечение и использование иностранных работников, поскольку они въезжают на территорию РФ без оформления виз (</w:t>
      </w:r>
      <w:proofErr w:type="spellStart"/>
      <w:r w:rsidR="00F93E23" w:rsidRPr="00D01A4E">
        <w:fldChar w:fldCharType="begin"/>
      </w:r>
      <w:r w:rsidRPr="00D01A4E">
        <w:instrText xml:space="preserve"> HYPERLINK "https://login.consultant.ru/link/?req=doc&amp;base=LAW&amp;n=390194&amp;dst=197&amp;field=134&amp;date=24.02.2022" </w:instrText>
      </w:r>
      <w:r w:rsidR="00F93E23" w:rsidRPr="00D01A4E">
        <w:fldChar w:fldCharType="separate"/>
      </w:r>
      <w:r w:rsidRPr="00D01A4E">
        <w:rPr>
          <w:rStyle w:val="a5"/>
          <w:color w:val="auto"/>
          <w:u w:val="none"/>
        </w:rPr>
        <w:t>пп</w:t>
      </w:r>
      <w:proofErr w:type="spellEnd"/>
      <w:r w:rsidRPr="00D01A4E">
        <w:rPr>
          <w:rStyle w:val="a5"/>
          <w:color w:val="auto"/>
          <w:u w:val="none"/>
        </w:rPr>
        <w:t>. 1 п. 4.5 ст. 13</w:t>
      </w:r>
      <w:r w:rsidR="00F93E23" w:rsidRPr="00D01A4E">
        <w:fldChar w:fldCharType="end"/>
      </w:r>
      <w:r w:rsidRPr="00D01A4E">
        <w:t> Федерального закона от 25.07.2002 № 115-ФЗ «О правовом положении иностранных граждан в Российской Федерации» (далее - Закон № 115-ФЗ)).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Гражданину для заключения трудового договора необходимо предъявить</w:t>
      </w:r>
      <w:r w:rsidRPr="00D01A4E">
        <w:br/>
        <w:t>(</w:t>
      </w:r>
      <w:hyperlink r:id="rId7" w:history="1">
        <w:r w:rsidRPr="00D01A4E">
          <w:rPr>
            <w:rStyle w:val="a5"/>
            <w:color w:val="auto"/>
            <w:u w:val="none"/>
          </w:rPr>
          <w:t>ст. ст. 65</w:t>
        </w:r>
      </w:hyperlink>
      <w:r w:rsidRPr="00D01A4E">
        <w:t>, </w:t>
      </w:r>
      <w:hyperlink r:id="rId8" w:history="1">
        <w:r w:rsidRPr="00D01A4E">
          <w:rPr>
            <w:rStyle w:val="a5"/>
            <w:color w:val="auto"/>
            <w:u w:val="none"/>
          </w:rPr>
          <w:t>327.3</w:t>
        </w:r>
      </w:hyperlink>
      <w:r w:rsidRPr="00D01A4E">
        <w:t> ТК РФ, </w:t>
      </w:r>
      <w:proofErr w:type="spellStart"/>
      <w:r w:rsidR="00F93E23" w:rsidRPr="00D01A4E">
        <w:fldChar w:fldCharType="begin"/>
      </w:r>
      <w:r w:rsidRPr="00D01A4E">
        <w:instrText xml:space="preserve"> HYPERLINK "https://login.consultant.ru/link/?req=doc&amp;base=LAW&amp;n=390194&amp;dst=442&amp;field=134&amp;date=24.02.2022" </w:instrText>
      </w:r>
      <w:r w:rsidR="00F93E23" w:rsidRPr="00D01A4E">
        <w:fldChar w:fldCharType="separate"/>
      </w:r>
      <w:r w:rsidRPr="00D01A4E">
        <w:rPr>
          <w:rStyle w:val="a5"/>
          <w:color w:val="auto"/>
          <w:u w:val="none"/>
        </w:rPr>
        <w:t>пп</w:t>
      </w:r>
      <w:proofErr w:type="spellEnd"/>
      <w:r w:rsidRPr="00D01A4E">
        <w:rPr>
          <w:rStyle w:val="a5"/>
          <w:color w:val="auto"/>
          <w:u w:val="none"/>
        </w:rPr>
        <w:t>. 1 п. 4 ст. 13</w:t>
      </w:r>
      <w:r w:rsidR="00F93E23" w:rsidRPr="00D01A4E">
        <w:fldChar w:fldCharType="end"/>
      </w:r>
      <w:r w:rsidRPr="00D01A4E">
        <w:t>, </w:t>
      </w:r>
      <w:proofErr w:type="spellStart"/>
      <w:r w:rsidR="00F93E23" w:rsidRPr="00D01A4E">
        <w:fldChar w:fldCharType="begin"/>
      </w:r>
      <w:r w:rsidRPr="00D01A4E">
        <w:instrText xml:space="preserve"> HYPERLINK "https://login.consultant.ru/link/?req=doc&amp;base=LAW&amp;n=390194&amp;dst=770&amp;field=134&amp;date=24.02.2022" </w:instrText>
      </w:r>
      <w:r w:rsidR="00F93E23" w:rsidRPr="00D01A4E">
        <w:fldChar w:fldCharType="separate"/>
      </w:r>
      <w:r w:rsidRPr="00D01A4E">
        <w:rPr>
          <w:rStyle w:val="a5"/>
          <w:color w:val="auto"/>
          <w:u w:val="none"/>
        </w:rPr>
        <w:t>абз</w:t>
      </w:r>
      <w:proofErr w:type="spellEnd"/>
      <w:r w:rsidRPr="00D01A4E">
        <w:rPr>
          <w:rStyle w:val="a5"/>
          <w:color w:val="auto"/>
          <w:u w:val="none"/>
        </w:rPr>
        <w:t>. 1 п. 1 ст. 13.3</w:t>
      </w:r>
      <w:r w:rsidR="00F93E23" w:rsidRPr="00D01A4E">
        <w:fldChar w:fldCharType="end"/>
      </w:r>
      <w:r w:rsidRPr="00D01A4E">
        <w:t> Закона № 115-ФЗ):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-</w:t>
      </w:r>
      <w:r w:rsidR="00067545" w:rsidRPr="00D01A4E">
        <w:t xml:space="preserve"> </w:t>
      </w:r>
      <w:r w:rsidRPr="00D01A4E">
        <w:t>паспорт или иной документ, удостоверяющий его личность;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-</w:t>
      </w:r>
      <w:r w:rsidR="00067545" w:rsidRPr="00D01A4E">
        <w:t xml:space="preserve"> </w:t>
      </w:r>
      <w:r w:rsidRPr="00D01A4E">
        <w:t>трудовую книжку и (или) сведения о трудовой деятельности по </w:t>
      </w:r>
      <w:hyperlink r:id="rId9" w:history="1">
        <w:r w:rsidRPr="00D01A4E">
          <w:rPr>
            <w:rStyle w:val="a5"/>
            <w:color w:val="auto"/>
            <w:u w:val="none"/>
          </w:rPr>
          <w:t>форме СТД-Р</w:t>
        </w:r>
      </w:hyperlink>
      <w:r w:rsidRPr="00D01A4E">
        <w:t> или </w:t>
      </w:r>
      <w:hyperlink r:id="rId10" w:history="1">
        <w:r w:rsidRPr="00D01A4E">
          <w:rPr>
            <w:rStyle w:val="a5"/>
            <w:color w:val="auto"/>
            <w:u w:val="none"/>
          </w:rPr>
          <w:t>СТД-ПФР</w:t>
        </w:r>
      </w:hyperlink>
      <w:r w:rsidRPr="00D01A4E">
        <w:t>, за исключением случаев, когда трудовой договор заключается впервые, и с учетом </w:t>
      </w:r>
      <w:hyperlink r:id="rId11" w:history="1">
        <w:r w:rsidRPr="00D01A4E">
          <w:rPr>
            <w:rStyle w:val="a5"/>
            <w:color w:val="auto"/>
            <w:u w:val="none"/>
          </w:rPr>
          <w:t>ст. 283</w:t>
        </w:r>
      </w:hyperlink>
      <w:r w:rsidRPr="00D01A4E">
        <w:t> ТК РФ;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lastRenderedPageBreak/>
        <w:t>-</w:t>
      </w:r>
      <w:r w:rsidR="00067545" w:rsidRPr="00D01A4E">
        <w:t xml:space="preserve"> </w:t>
      </w:r>
      <w:r w:rsidRPr="00D01A4E"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-</w:t>
      </w:r>
      <w:r w:rsidR="00067545" w:rsidRPr="00D01A4E">
        <w:t xml:space="preserve"> </w:t>
      </w:r>
      <w:r w:rsidRPr="00D01A4E"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-</w:t>
      </w:r>
      <w:r w:rsidR="00067545" w:rsidRPr="00D01A4E">
        <w:t xml:space="preserve"> </w:t>
      </w:r>
      <w:r w:rsidRPr="00D01A4E">
        <w:t>договор (полис) ДМС, действующий на территории РФ, за исключением случаев, если работодатель заключил с медицинской организацией договор о предоставлении платных медицинских услуг гражданину, и случаев, установленных федеральными законами или международными договорами РФ (при заключении трудового договора с временно пребывающим в РФ гражданином);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-</w:t>
      </w:r>
      <w:r w:rsidR="00067545" w:rsidRPr="00D01A4E">
        <w:t xml:space="preserve"> </w:t>
      </w:r>
      <w:r w:rsidRPr="00D01A4E">
        <w:t>патент (при заключении трудового договора с временно пребывающим в РФ гражданином);</w:t>
      </w:r>
    </w:p>
    <w:p w:rsidR="00B3124E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-</w:t>
      </w:r>
      <w:r w:rsidR="00067545" w:rsidRPr="00D01A4E">
        <w:t xml:space="preserve"> </w:t>
      </w:r>
      <w:r w:rsidRPr="00D01A4E">
        <w:t>разрешение на временное проживание в РФ (при заключении трудового договора с временно проживающим в РФ гражданином);</w:t>
      </w:r>
    </w:p>
    <w:p w:rsidR="002118CB" w:rsidRPr="00D01A4E" w:rsidRDefault="00B3124E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</w:pPr>
      <w:r w:rsidRPr="00D01A4E">
        <w:t>-</w:t>
      </w:r>
      <w:r w:rsidR="00067545" w:rsidRPr="00D01A4E">
        <w:t xml:space="preserve"> </w:t>
      </w:r>
      <w:r w:rsidRPr="00D01A4E">
        <w:t>вид на жительство (при заключении трудового договора с постоянно проживающим в РФ гражданином).</w:t>
      </w:r>
    </w:p>
    <w:p w:rsidR="00534628" w:rsidRPr="00D01A4E" w:rsidRDefault="00534628" w:rsidP="00D01A4E">
      <w:pPr>
        <w:pStyle w:val="a3"/>
        <w:shd w:val="clear" w:color="auto" w:fill="FFFFFF"/>
        <w:spacing w:before="0" w:beforeAutospacing="0" w:after="301" w:afterAutospacing="0" w:line="276" w:lineRule="auto"/>
        <w:ind w:firstLine="709"/>
        <w:jc w:val="both"/>
        <w:rPr>
          <w:b/>
        </w:rPr>
      </w:pPr>
      <w:r w:rsidRPr="00D01A4E">
        <w:rPr>
          <w:b/>
        </w:rPr>
        <w:t xml:space="preserve">Примечание. В соответствии с </w:t>
      </w:r>
      <w:proofErr w:type="spellStart"/>
      <w:r w:rsidRPr="00D01A4E">
        <w:rPr>
          <w:b/>
        </w:rPr>
        <w:t>пп</w:t>
      </w:r>
      <w:proofErr w:type="spellEnd"/>
      <w:r w:rsidRPr="00D01A4E">
        <w:rPr>
          <w:b/>
        </w:rPr>
        <w:t>. 12, п. 4, ст. 13 Закона № 115-ФЗ лица, получившие временное убежище в Российской Федерации, принимаются на работу в общем порядке, предусмотренном для оформления трудовых отношений с гражданами РФ.</w:t>
      </w:r>
    </w:p>
    <w:p w:rsidR="00452DE8" w:rsidRPr="00D01A4E" w:rsidRDefault="00452DE8" w:rsidP="00D0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4E">
        <w:rPr>
          <w:rFonts w:ascii="Times New Roman" w:hAnsi="Times New Roman" w:cs="Times New Roman"/>
          <w:sz w:val="24"/>
          <w:szCs w:val="24"/>
        </w:rPr>
        <w:t xml:space="preserve">Для получения содействия в трудоустройстве граждане могут обратиться в центр занятости населения (ЦЗН) по адресу: Краснодарский край, Щербиновский район, ст. Старощербиновская, ул. Лермонтова, 29/1 </w:t>
      </w:r>
    </w:p>
    <w:p w:rsidR="00452DE8" w:rsidRPr="00D01A4E" w:rsidRDefault="00452DE8" w:rsidP="00D0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4E">
        <w:rPr>
          <w:rFonts w:ascii="Times New Roman" w:hAnsi="Times New Roman" w:cs="Times New Roman"/>
          <w:sz w:val="24"/>
          <w:szCs w:val="24"/>
        </w:rPr>
        <w:t>Телефон «горячей линии»: +7 (861) 252-32-37; +7 (86151) 7-82-33</w:t>
      </w:r>
    </w:p>
    <w:p w:rsidR="00452DE8" w:rsidRPr="00D01A4E" w:rsidRDefault="00452DE8" w:rsidP="00D0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4E">
        <w:rPr>
          <w:rFonts w:ascii="Times New Roman" w:hAnsi="Times New Roman" w:cs="Times New Roman"/>
          <w:sz w:val="24"/>
          <w:szCs w:val="24"/>
        </w:rPr>
        <w:t xml:space="preserve">Сайт ЦЗН </w:t>
      </w:r>
      <w:hyperlink r:id="rId12" w:history="1">
        <w:r w:rsidRPr="00D01A4E">
          <w:rPr>
            <w:rStyle w:val="a5"/>
            <w:rFonts w:ascii="Times New Roman" w:hAnsi="Times New Roman" w:cs="Times New Roman"/>
            <w:sz w:val="24"/>
            <w:szCs w:val="24"/>
          </w:rPr>
          <w:t>https://www.kubzan.ru/czn/index</w:t>
        </w:r>
      </w:hyperlink>
      <w:r w:rsidRPr="00D01A4E">
        <w:rPr>
          <w:rFonts w:ascii="Times New Roman" w:hAnsi="Times New Roman" w:cs="Times New Roman"/>
          <w:sz w:val="24"/>
          <w:szCs w:val="24"/>
        </w:rPr>
        <w:t>.</w:t>
      </w:r>
    </w:p>
    <w:p w:rsidR="00452DE8" w:rsidRPr="00534628" w:rsidRDefault="00452DE8" w:rsidP="00534628">
      <w:pPr>
        <w:pStyle w:val="a3"/>
        <w:shd w:val="clear" w:color="auto" w:fill="FFFFFF"/>
        <w:spacing w:before="0" w:beforeAutospacing="0" w:after="301" w:afterAutospacing="0"/>
        <w:ind w:firstLine="709"/>
        <w:jc w:val="both"/>
        <w:rPr>
          <w:b/>
        </w:rPr>
      </w:pPr>
    </w:p>
    <w:sectPr w:rsidR="00452DE8" w:rsidRPr="00534628" w:rsidSect="00D01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124E"/>
    <w:rsid w:val="00067545"/>
    <w:rsid w:val="002118CB"/>
    <w:rsid w:val="00452DE8"/>
    <w:rsid w:val="004F54F5"/>
    <w:rsid w:val="00534628"/>
    <w:rsid w:val="00617890"/>
    <w:rsid w:val="00691D10"/>
    <w:rsid w:val="007749B3"/>
    <w:rsid w:val="00B3124E"/>
    <w:rsid w:val="00BB4E74"/>
    <w:rsid w:val="00D01A4E"/>
    <w:rsid w:val="00D757B1"/>
    <w:rsid w:val="00D818EC"/>
    <w:rsid w:val="00F9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24E"/>
    <w:rPr>
      <w:b/>
      <w:bCs/>
    </w:rPr>
  </w:style>
  <w:style w:type="character" w:styleId="a5">
    <w:name w:val="Hyperlink"/>
    <w:basedOn w:val="a0"/>
    <w:uiPriority w:val="99"/>
    <w:unhideWhenUsed/>
    <w:rsid w:val="00B31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792&amp;dst=2070&amp;field=134&amp;date=24.02.20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0792&amp;dst=2053&amp;field=134&amp;date=24.02.2022" TargetMode="External"/><Relationship Id="rId12" Type="http://schemas.openxmlformats.org/officeDocument/2006/relationships/hyperlink" Target="https://www.kubzan.ru/czn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6836&amp;dst=100007&amp;field=134&amp;date=24.02.2022" TargetMode="External"/><Relationship Id="rId11" Type="http://schemas.openxmlformats.org/officeDocument/2006/relationships/hyperlink" Target="https://login.consultant.ru/link/?req=doc&amp;base=LAW&amp;n=400792&amp;dst=101706&amp;field=134&amp;date=24.02.2022" TargetMode="External"/><Relationship Id="rId5" Type="http://schemas.openxmlformats.org/officeDocument/2006/relationships/hyperlink" Target="https://login.consultant.ru/link/?req=doc&amp;base=LAW&amp;n=400792&amp;dst=2062&amp;field=134&amp;date=24.02.2022" TargetMode="External"/><Relationship Id="rId10" Type="http://schemas.openxmlformats.org/officeDocument/2006/relationships/hyperlink" Target="https://login.consultant.ru/link/?req=doc&amp;base=LAW&amp;n=369770&amp;dst=3&amp;field=134&amp;date=24.02.2022" TargetMode="External"/><Relationship Id="rId4" Type="http://schemas.openxmlformats.org/officeDocument/2006/relationships/hyperlink" Target="https://login.consultant.ru/link/?req=doc&amp;base=LAW&amp;n=400792&amp;dst=369&amp;field=134&amp;date=24.02.2022" TargetMode="External"/><Relationship Id="rId9" Type="http://schemas.openxmlformats.org/officeDocument/2006/relationships/hyperlink" Target="https://login.consultant.ru/link/?req=doc&amp;base=LAW&amp;n=369770&amp;dst=100013&amp;field=134&amp;date=24.02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8</cp:revision>
  <dcterms:created xsi:type="dcterms:W3CDTF">2022-06-09T05:42:00Z</dcterms:created>
  <dcterms:modified xsi:type="dcterms:W3CDTF">2022-06-09T08:45:00Z</dcterms:modified>
</cp:coreProperties>
</file>