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13" w:rsidRPr="00556113" w:rsidRDefault="00247ED1" w:rsidP="00556113">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Перечн</w:t>
      </w:r>
      <w:r w:rsidR="006728F1" w:rsidRPr="00556113">
        <w:rPr>
          <w:rFonts w:ascii="Times New Roman" w:eastAsia="Times New Roman" w:hAnsi="Times New Roman" w:cs="Times New Roman"/>
          <w:b/>
          <w:bCs/>
          <w:kern w:val="36"/>
          <w:sz w:val="28"/>
          <w:szCs w:val="48"/>
        </w:rPr>
        <w:t xml:space="preserve">и </w:t>
      </w:r>
    </w:p>
    <w:p w:rsidR="00247ED1" w:rsidRPr="00556113" w:rsidRDefault="006728F1" w:rsidP="00556113">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 xml:space="preserve">нормативных правовых актов </w:t>
      </w:r>
      <w:r w:rsidR="00247ED1" w:rsidRPr="00556113">
        <w:rPr>
          <w:rFonts w:ascii="Times New Roman" w:eastAsia="Times New Roman" w:hAnsi="Times New Roman" w:cs="Times New Roman"/>
          <w:b/>
          <w:bCs/>
          <w:kern w:val="36"/>
          <w:sz w:val="28"/>
          <w:szCs w:val="48"/>
        </w:rPr>
        <w:t>или</w:t>
      </w:r>
      <w:r w:rsidRPr="00556113">
        <w:rPr>
          <w:rFonts w:ascii="Times New Roman" w:eastAsia="Times New Roman" w:hAnsi="Times New Roman" w:cs="Times New Roman"/>
          <w:b/>
          <w:bCs/>
          <w:kern w:val="36"/>
          <w:sz w:val="28"/>
          <w:szCs w:val="48"/>
        </w:rPr>
        <w:t xml:space="preserve"> </w:t>
      </w:r>
      <w:r w:rsidR="00247ED1" w:rsidRPr="00556113">
        <w:rPr>
          <w:rFonts w:ascii="Times New Roman" w:eastAsia="Times New Roman" w:hAnsi="Times New Roman" w:cs="Times New Roman"/>
          <w:b/>
          <w:bCs/>
          <w:kern w:val="36"/>
          <w:sz w:val="28"/>
          <w:szCs w:val="48"/>
        </w:rPr>
        <w:t xml:space="preserve">их отдельных частей, содержащих обязательные требования, оценка соблюдения которых является предметом </w:t>
      </w:r>
      <w:r w:rsidR="00556113" w:rsidRPr="00556113">
        <w:rPr>
          <w:rFonts w:ascii="Times New Roman" w:hAnsi="Times New Roman" w:cs="Times New Roman"/>
          <w:b/>
          <w:sz w:val="28"/>
          <w:szCs w:val="28"/>
        </w:rPr>
        <w:t xml:space="preserve">при осуществлении муниципального </w:t>
      </w:r>
      <w:proofErr w:type="gramStart"/>
      <w:r w:rsidR="00556113" w:rsidRPr="00556113">
        <w:rPr>
          <w:rFonts w:ascii="Times New Roman" w:hAnsi="Times New Roman" w:cs="Times New Roman"/>
          <w:b/>
          <w:sz w:val="28"/>
          <w:szCs w:val="28"/>
        </w:rPr>
        <w:t>контроля за</w:t>
      </w:r>
      <w:proofErr w:type="gramEnd"/>
      <w:r w:rsidR="00556113" w:rsidRPr="00556113">
        <w:rPr>
          <w:rFonts w:ascii="Times New Roman" w:hAnsi="Times New Roman" w:cs="Times New Roman"/>
          <w:b/>
          <w:sz w:val="28"/>
          <w:szCs w:val="28"/>
        </w:rPr>
        <w:t xml:space="preserve"> сохранностью автомобильных дорог местного значения в границах населенных пунктов Щербиновского сельского поселения Щербиновского района</w:t>
      </w:r>
    </w:p>
    <w:p w:rsidR="00813C74" w:rsidRPr="006728F1" w:rsidRDefault="00813C74" w:rsidP="0070476E">
      <w:pPr>
        <w:spacing w:after="0" w:line="240" w:lineRule="auto"/>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540"/>
        <w:gridCol w:w="1553"/>
        <w:gridCol w:w="1984"/>
        <w:gridCol w:w="1714"/>
        <w:gridCol w:w="8776"/>
      </w:tblGrid>
      <w:tr w:rsidR="00813C74" w:rsidTr="00B927E3">
        <w:tc>
          <w:tcPr>
            <w:tcW w:w="540"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 </w:t>
            </w:r>
            <w:proofErr w:type="gramStart"/>
            <w:r w:rsidRPr="001D62DF">
              <w:rPr>
                <w:rFonts w:ascii="Times New Roman" w:eastAsia="Times New Roman" w:hAnsi="Times New Roman" w:cs="Times New Roman"/>
                <w:sz w:val="24"/>
                <w:szCs w:val="24"/>
              </w:rPr>
              <w:t>п</w:t>
            </w:r>
            <w:proofErr w:type="gramEnd"/>
            <w:r w:rsidRPr="001D62DF">
              <w:rPr>
                <w:rFonts w:ascii="Times New Roman" w:eastAsia="Times New Roman" w:hAnsi="Times New Roman" w:cs="Times New Roman"/>
                <w:sz w:val="24"/>
                <w:szCs w:val="24"/>
              </w:rPr>
              <w:t>/п</w:t>
            </w:r>
          </w:p>
        </w:tc>
        <w:tc>
          <w:tcPr>
            <w:tcW w:w="1553"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Наименование </w:t>
            </w:r>
            <w:r w:rsidRPr="001D62DF">
              <w:rPr>
                <w:rFonts w:ascii="Times New Roman" w:eastAsia="Times New Roman" w:hAnsi="Times New Roman" w:cs="Times New Roman"/>
                <w:sz w:val="24"/>
                <w:szCs w:val="24"/>
              </w:rPr>
              <w:br/>
              <w:t>и реквизиты акта</w:t>
            </w:r>
          </w:p>
        </w:tc>
        <w:tc>
          <w:tcPr>
            <w:tcW w:w="1984"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Краткое описание круга лиц и (или) перечня объектов, </w:t>
            </w:r>
            <w:r w:rsidRPr="001D62DF">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1714"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Указание </w:t>
            </w:r>
            <w:r w:rsidRPr="001D62DF">
              <w:rPr>
                <w:rFonts w:ascii="Times New Roman" w:eastAsia="Times New Roman" w:hAnsi="Times New Roman" w:cs="Times New Roman"/>
                <w:sz w:val="24"/>
                <w:szCs w:val="24"/>
              </w:rPr>
              <w:br/>
              <w:t xml:space="preserve">на структурные единицы акта, соблюдение которых оценивается </w:t>
            </w:r>
            <w:r w:rsidRPr="001D62DF">
              <w:rPr>
                <w:rFonts w:ascii="Times New Roman" w:eastAsia="Times New Roman" w:hAnsi="Times New Roman" w:cs="Times New Roman"/>
                <w:sz w:val="24"/>
                <w:szCs w:val="24"/>
              </w:rPr>
              <w:br/>
              <w:t xml:space="preserve">при проведении мероприятий </w:t>
            </w:r>
            <w:r w:rsidRPr="001D62DF">
              <w:rPr>
                <w:rFonts w:ascii="Times New Roman" w:eastAsia="Times New Roman" w:hAnsi="Times New Roman" w:cs="Times New Roman"/>
                <w:sz w:val="24"/>
                <w:szCs w:val="24"/>
              </w:rPr>
              <w:br/>
              <w:t>по контролю</w:t>
            </w:r>
          </w:p>
        </w:tc>
        <w:tc>
          <w:tcPr>
            <w:tcW w:w="8776"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Текст акта</w:t>
            </w:r>
          </w:p>
        </w:tc>
      </w:tr>
      <w:tr w:rsidR="00813C74" w:rsidTr="00B927E3">
        <w:tc>
          <w:tcPr>
            <w:tcW w:w="540" w:type="dxa"/>
          </w:tcPr>
          <w:p w:rsidR="00813C74" w:rsidRPr="001D62DF" w:rsidRDefault="00813C74" w:rsidP="006728F1">
            <w:pPr>
              <w:jc w:val="both"/>
              <w:rPr>
                <w:rFonts w:ascii="Times New Roman" w:hAnsi="Times New Roman" w:cs="Times New Roman"/>
                <w:sz w:val="28"/>
                <w:szCs w:val="28"/>
              </w:rPr>
            </w:pPr>
            <w:r w:rsidRPr="001D62DF">
              <w:rPr>
                <w:rFonts w:ascii="Times New Roman" w:hAnsi="Times New Roman" w:cs="Times New Roman"/>
                <w:sz w:val="28"/>
                <w:szCs w:val="28"/>
              </w:rPr>
              <w:t>1</w:t>
            </w:r>
          </w:p>
        </w:tc>
        <w:tc>
          <w:tcPr>
            <w:tcW w:w="1553" w:type="dxa"/>
          </w:tcPr>
          <w:p w:rsidR="00813C74" w:rsidRPr="001D62DF" w:rsidRDefault="00813C74"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Кодекс Российской Федерации об административных правонарушениях</w:t>
            </w:r>
          </w:p>
        </w:tc>
        <w:tc>
          <w:tcPr>
            <w:tcW w:w="1984" w:type="dxa"/>
          </w:tcPr>
          <w:p w:rsidR="00813C74" w:rsidRPr="001D62DF" w:rsidRDefault="00813C74"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юридические лица, индивидуальные предприниматели</w:t>
            </w:r>
          </w:p>
        </w:tc>
        <w:tc>
          <w:tcPr>
            <w:tcW w:w="1714" w:type="dxa"/>
          </w:tcPr>
          <w:p w:rsidR="00813C74" w:rsidRPr="001D62DF" w:rsidRDefault="00813C74"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статья 11.21</w:t>
            </w:r>
          </w:p>
        </w:tc>
        <w:tc>
          <w:tcPr>
            <w:tcW w:w="8776" w:type="dxa"/>
          </w:tcPr>
          <w:p w:rsidR="00813C74" w:rsidRPr="001D62DF" w:rsidRDefault="00813C74" w:rsidP="001D62DF">
            <w:pPr>
              <w:jc w:val="both"/>
              <w:rPr>
                <w:rFonts w:ascii="Times New Roman" w:hAnsi="Times New Roman" w:cs="Times New Roman"/>
              </w:rPr>
            </w:pPr>
            <w:r w:rsidRPr="001D62DF">
              <w:rPr>
                <w:rStyle w:val="blk"/>
                <w:rFonts w:ascii="Times New Roman" w:hAnsi="Times New Roman" w:cs="Times New Roman"/>
              </w:rPr>
              <w:t xml:space="preserve">1. Загрязнение полос отвода и придорожных </w:t>
            </w:r>
            <w:proofErr w:type="gramStart"/>
            <w:r w:rsidRPr="001D62DF">
              <w:rPr>
                <w:rStyle w:val="blk"/>
                <w:rFonts w:ascii="Times New Roman" w:hAnsi="Times New Roman" w:cs="Times New Roman"/>
              </w:rPr>
              <w:t>полос</w:t>
            </w:r>
            <w:proofErr w:type="gramEnd"/>
            <w:r w:rsidRPr="001D62DF">
              <w:rPr>
                <w:rStyle w:val="blk"/>
                <w:rFonts w:ascii="Times New Roman" w:hAnsi="Times New Roman" w:cs="Times New Roman"/>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00257A5A" w:rsidRPr="001D62DF">
              <w:rPr>
                <w:rStyle w:val="blk"/>
                <w:rFonts w:ascii="Times New Roman" w:hAnsi="Times New Roman" w:cs="Times New Roman"/>
              </w:rPr>
              <w:t>,</w:t>
            </w:r>
            <w:bookmarkStart w:id="0" w:name="dst104062"/>
            <w:bookmarkEnd w:id="0"/>
            <w:r w:rsidR="00257A5A" w:rsidRPr="001D62DF">
              <w:rPr>
                <w:rFonts w:ascii="Times New Roman" w:hAnsi="Times New Roman" w:cs="Times New Roman"/>
              </w:rPr>
              <w:t xml:space="preserve"> </w:t>
            </w:r>
            <w:r w:rsidRPr="001D62DF">
              <w:rPr>
                <w:rStyle w:val="blk"/>
                <w:rFonts w:ascii="Times New Roman" w:hAnsi="Times New Roman" w:cs="Times New Roman"/>
              </w:rPr>
              <w:t>влечет предупреждение или наложение административного штрафа в размере до трехсот рублей.</w:t>
            </w:r>
          </w:p>
          <w:p w:rsidR="00813C74" w:rsidRPr="001D62DF" w:rsidRDefault="00813C74" w:rsidP="001D62DF">
            <w:pPr>
              <w:jc w:val="both"/>
              <w:rPr>
                <w:rFonts w:ascii="Times New Roman" w:hAnsi="Times New Roman" w:cs="Times New Roman"/>
              </w:rPr>
            </w:pPr>
            <w:bookmarkStart w:id="1" w:name="dst3764"/>
            <w:bookmarkEnd w:id="1"/>
            <w:r w:rsidRPr="001D62DF">
              <w:rPr>
                <w:rStyle w:val="blk"/>
                <w:rFonts w:ascii="Times New Roman" w:hAnsi="Times New Roman" w:cs="Times New Roman"/>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D62DF">
              <w:rPr>
                <w:rStyle w:val="blk"/>
                <w:rFonts w:ascii="Times New Roman" w:hAnsi="Times New Roman" w:cs="Times New Roman"/>
              </w:rPr>
              <w:t>дств с д</w:t>
            </w:r>
            <w:proofErr w:type="gramEnd"/>
            <w:r w:rsidRPr="001D62DF">
              <w:rPr>
                <w:rStyle w:val="blk"/>
                <w:rFonts w:ascii="Times New Roman" w:hAnsi="Times New Roman" w:cs="Times New Roman"/>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w:t>
            </w:r>
            <w:r w:rsidRPr="001D62DF">
              <w:rPr>
                <w:rStyle w:val="blk"/>
                <w:rFonts w:ascii="Times New Roman" w:hAnsi="Times New Roman" w:cs="Times New Roman"/>
              </w:rPr>
              <w:lastRenderedPageBreak/>
              <w:t xml:space="preserve">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1D62DF">
              <w:rPr>
                <w:rStyle w:val="blk"/>
                <w:rFonts w:ascii="Times New Roman" w:hAnsi="Times New Roman" w:cs="Times New Roman"/>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1D62DF">
              <w:rPr>
                <w:rStyle w:val="blk"/>
                <w:rFonts w:ascii="Times New Roman" w:hAnsi="Times New Roman" w:cs="Times New Roman"/>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1D62DF">
              <w:rPr>
                <w:rStyle w:val="blk"/>
                <w:rFonts w:ascii="Times New Roman" w:hAnsi="Times New Roman" w:cs="Times New Roman"/>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w:t>
            </w:r>
            <w:r w:rsidR="00FD791F" w:rsidRPr="001D62DF">
              <w:rPr>
                <w:rStyle w:val="blk"/>
                <w:rFonts w:ascii="Times New Roman" w:hAnsi="Times New Roman" w:cs="Times New Roman"/>
              </w:rPr>
              <w:t xml:space="preserve">ым дорогам, прокладка, перенос, </w:t>
            </w:r>
            <w:r w:rsidRPr="001D62DF">
              <w:rPr>
                <w:rStyle w:val="blk"/>
                <w:rFonts w:ascii="Times New Roman" w:hAnsi="Times New Roman" w:cs="Times New Roman"/>
              </w:rPr>
              <w:t>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1D62DF">
              <w:rPr>
                <w:rStyle w:val="blk"/>
                <w:rFonts w:ascii="Times New Roman" w:hAnsi="Times New Roman" w:cs="Times New Roman"/>
              </w:rPr>
              <w:t xml:space="preserve"> </w:t>
            </w:r>
            <w:proofErr w:type="gramStart"/>
            <w:r w:rsidRPr="001D62DF">
              <w:rPr>
                <w:rStyle w:val="blk"/>
                <w:rFonts w:ascii="Times New Roman" w:hAnsi="Times New Roman" w:cs="Times New Roman"/>
              </w:rPr>
              <w:t xml:space="preserve">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bookmarkStart w:id="2" w:name="dst104064"/>
            <w:bookmarkEnd w:id="2"/>
            <w:r w:rsidRPr="001D62DF">
              <w:rPr>
                <w:rStyle w:val="blk"/>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1D62DF">
              <w:rPr>
                <w:rStyle w:val="blk"/>
                <w:rFonts w:ascii="Times New Roman" w:hAnsi="Times New Roman" w:cs="Times New Roman"/>
              </w:rPr>
              <w:t xml:space="preserve"> на юридических лиц - от пятидесяти тысяч до восьмидесяти тысяч рублей.</w:t>
            </w:r>
          </w:p>
          <w:p w:rsidR="00813C74" w:rsidRPr="001D62DF" w:rsidRDefault="00813C74" w:rsidP="001D62DF">
            <w:pPr>
              <w:jc w:val="both"/>
              <w:rPr>
                <w:rFonts w:ascii="Times New Roman" w:hAnsi="Times New Roman" w:cs="Times New Roman"/>
                <w:sz w:val="28"/>
                <w:szCs w:val="28"/>
              </w:rPr>
            </w:pPr>
          </w:p>
        </w:tc>
      </w:tr>
      <w:tr w:rsidR="00813C74" w:rsidTr="00B927E3">
        <w:tc>
          <w:tcPr>
            <w:tcW w:w="540" w:type="dxa"/>
          </w:tcPr>
          <w:p w:rsidR="00813C74" w:rsidRPr="001D62DF" w:rsidRDefault="00DD51EA" w:rsidP="006728F1">
            <w:pPr>
              <w:jc w:val="both"/>
              <w:rPr>
                <w:rFonts w:ascii="Times New Roman" w:hAnsi="Times New Roman" w:cs="Times New Roman"/>
                <w:sz w:val="28"/>
                <w:szCs w:val="28"/>
              </w:rPr>
            </w:pPr>
            <w:r w:rsidRPr="001D62DF">
              <w:rPr>
                <w:rFonts w:ascii="Times New Roman" w:hAnsi="Times New Roman" w:cs="Times New Roman"/>
                <w:sz w:val="28"/>
                <w:szCs w:val="28"/>
              </w:rPr>
              <w:lastRenderedPageBreak/>
              <w:t>2</w:t>
            </w:r>
          </w:p>
        </w:tc>
        <w:tc>
          <w:tcPr>
            <w:tcW w:w="1553" w:type="dxa"/>
          </w:tcPr>
          <w:p w:rsidR="00813C74" w:rsidRPr="001D62DF" w:rsidRDefault="00DD51EA" w:rsidP="007107A7">
            <w:pPr>
              <w:spacing w:before="100" w:beforeAutospacing="1" w:after="100" w:afterAutospacing="1"/>
              <w:rPr>
                <w:rFonts w:ascii="Times New Roman" w:eastAsia="Times New Roman" w:hAnsi="Times New Roman" w:cs="Times New Roman"/>
                <w:sz w:val="24"/>
                <w:szCs w:val="24"/>
              </w:rPr>
            </w:pPr>
            <w:r w:rsidRPr="001D62DF">
              <w:rPr>
                <w:rFonts w:ascii="Times New Roman" w:eastAsia="Times New Roman" w:hAnsi="Times New Roman" w:cs="Times New Roman"/>
                <w:sz w:val="24"/>
                <w:szCs w:val="24"/>
              </w:rPr>
              <w:t xml:space="preserve">Федеральный закон </w:t>
            </w:r>
            <w:r w:rsidRPr="001D62DF">
              <w:rPr>
                <w:rFonts w:ascii="Times New Roman" w:eastAsia="Times New Roman" w:hAnsi="Times New Roman" w:cs="Times New Roman"/>
                <w:sz w:val="24"/>
                <w:szCs w:val="24"/>
              </w:rPr>
              <w:br/>
              <w:t xml:space="preserve">от 26.12.2008 № 294-ФЗ </w:t>
            </w:r>
            <w:r w:rsidRPr="001D62DF">
              <w:rPr>
                <w:rFonts w:ascii="Times New Roman" w:eastAsia="Times New Roman" w:hAnsi="Times New Roman" w:cs="Times New Roman"/>
                <w:sz w:val="24"/>
                <w:szCs w:val="24"/>
              </w:rPr>
              <w:br/>
              <w:t xml:space="preserve">«О защите прав юридических лиц и </w:t>
            </w:r>
            <w:r w:rsidRPr="001D62DF">
              <w:rPr>
                <w:rFonts w:ascii="Times New Roman" w:eastAsia="Times New Roman" w:hAnsi="Times New Roman" w:cs="Times New Roman"/>
                <w:sz w:val="24"/>
                <w:szCs w:val="24"/>
              </w:rPr>
              <w:lastRenderedPageBreak/>
              <w:t xml:space="preserve">индивидуальных предпринимателей при осуществлении государственного контроля (надзора) </w:t>
            </w:r>
            <w:r w:rsidRPr="001D62DF">
              <w:rPr>
                <w:rFonts w:ascii="Times New Roman" w:eastAsia="Times New Roman" w:hAnsi="Times New Roman" w:cs="Times New Roman"/>
                <w:sz w:val="24"/>
                <w:szCs w:val="24"/>
              </w:rPr>
              <w:br/>
              <w:t>и муниципального контроля»</w:t>
            </w:r>
          </w:p>
        </w:tc>
        <w:tc>
          <w:tcPr>
            <w:tcW w:w="1984" w:type="dxa"/>
          </w:tcPr>
          <w:p w:rsidR="00813C74" w:rsidRPr="001D62DF" w:rsidRDefault="00B927E3"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1D62DF" w:rsidRDefault="00C12954" w:rsidP="00C518D4">
            <w:pPr>
              <w:jc w:val="both"/>
              <w:rPr>
                <w:rFonts w:ascii="Times New Roman" w:hAnsi="Times New Roman" w:cs="Times New Roman"/>
                <w:sz w:val="28"/>
                <w:szCs w:val="28"/>
              </w:rPr>
            </w:pPr>
            <w:r>
              <w:rPr>
                <w:rFonts w:ascii="Times New Roman" w:eastAsia="Times New Roman" w:hAnsi="Times New Roman" w:cs="Times New Roman"/>
                <w:sz w:val="24"/>
                <w:szCs w:val="24"/>
              </w:rPr>
              <w:t>часть 1 с</w:t>
            </w:r>
            <w:r w:rsidR="00B927E3" w:rsidRPr="001D62DF">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и</w:t>
            </w:r>
            <w:r w:rsidR="00B927E3" w:rsidRPr="001D62DF">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 xml:space="preserve">часть 1 </w:t>
            </w:r>
            <w:r w:rsidR="00B927E3" w:rsidRPr="001D62DF">
              <w:rPr>
                <w:rFonts w:ascii="Times New Roman" w:eastAsia="Times New Roman" w:hAnsi="Times New Roman" w:cs="Times New Roman"/>
                <w:sz w:val="24"/>
                <w:szCs w:val="24"/>
              </w:rPr>
              <w:t>стать</w:t>
            </w:r>
            <w:r>
              <w:rPr>
                <w:rFonts w:ascii="Times New Roman" w:eastAsia="Times New Roman" w:hAnsi="Times New Roman" w:cs="Times New Roman"/>
                <w:sz w:val="24"/>
                <w:szCs w:val="24"/>
              </w:rPr>
              <w:t>и</w:t>
            </w:r>
            <w:r w:rsidR="00B927E3" w:rsidRPr="001D62DF">
              <w:rPr>
                <w:rFonts w:ascii="Times New Roman" w:eastAsia="Times New Roman" w:hAnsi="Times New Roman" w:cs="Times New Roman"/>
                <w:sz w:val="24"/>
                <w:szCs w:val="24"/>
              </w:rPr>
              <w:t xml:space="preserve"> 10, </w:t>
            </w:r>
            <w:r w:rsidR="00B927E3" w:rsidRPr="001D62DF">
              <w:rPr>
                <w:rFonts w:ascii="Times New Roman" w:eastAsia="Times New Roman" w:hAnsi="Times New Roman" w:cs="Times New Roman"/>
                <w:sz w:val="24"/>
                <w:szCs w:val="24"/>
              </w:rPr>
              <w:br/>
            </w:r>
            <w:r w:rsidR="00C518D4">
              <w:rPr>
                <w:rFonts w:ascii="Times New Roman" w:eastAsia="Times New Roman" w:hAnsi="Times New Roman" w:cs="Times New Roman"/>
                <w:sz w:val="24"/>
                <w:szCs w:val="24"/>
              </w:rPr>
              <w:t xml:space="preserve">часть 1 </w:t>
            </w:r>
            <w:r w:rsidR="00B927E3" w:rsidRPr="001D62DF">
              <w:rPr>
                <w:rFonts w:ascii="Times New Roman" w:eastAsia="Times New Roman" w:hAnsi="Times New Roman" w:cs="Times New Roman"/>
                <w:sz w:val="24"/>
                <w:szCs w:val="24"/>
              </w:rPr>
              <w:t>стат</w:t>
            </w:r>
            <w:r w:rsidR="007107A7" w:rsidRPr="001D62DF">
              <w:rPr>
                <w:rFonts w:ascii="Times New Roman" w:eastAsia="Times New Roman" w:hAnsi="Times New Roman" w:cs="Times New Roman"/>
                <w:sz w:val="24"/>
                <w:szCs w:val="24"/>
              </w:rPr>
              <w:t>ь</w:t>
            </w:r>
            <w:r w:rsidR="00C518D4">
              <w:rPr>
                <w:rFonts w:ascii="Times New Roman" w:eastAsia="Times New Roman" w:hAnsi="Times New Roman" w:cs="Times New Roman"/>
                <w:sz w:val="24"/>
                <w:szCs w:val="24"/>
              </w:rPr>
              <w:t>и</w:t>
            </w:r>
            <w:r w:rsidR="007107A7" w:rsidRPr="001D62DF">
              <w:rPr>
                <w:rFonts w:ascii="Times New Roman" w:eastAsia="Times New Roman" w:hAnsi="Times New Roman" w:cs="Times New Roman"/>
                <w:sz w:val="24"/>
                <w:szCs w:val="24"/>
              </w:rPr>
              <w:t xml:space="preserve"> </w:t>
            </w:r>
            <w:r w:rsidR="00B927E3" w:rsidRPr="001D62DF">
              <w:rPr>
                <w:rFonts w:ascii="Times New Roman" w:eastAsia="Times New Roman" w:hAnsi="Times New Roman" w:cs="Times New Roman"/>
                <w:sz w:val="24"/>
                <w:szCs w:val="24"/>
              </w:rPr>
              <w:t xml:space="preserve">11, </w:t>
            </w:r>
            <w:r w:rsidR="00C518D4">
              <w:rPr>
                <w:rFonts w:ascii="Times New Roman" w:eastAsia="Times New Roman" w:hAnsi="Times New Roman" w:cs="Times New Roman"/>
                <w:sz w:val="24"/>
                <w:szCs w:val="24"/>
              </w:rPr>
              <w:t xml:space="preserve">часть 1 </w:t>
            </w:r>
            <w:r w:rsidR="00B927E3" w:rsidRPr="001D62DF">
              <w:rPr>
                <w:rFonts w:ascii="Times New Roman" w:eastAsia="Times New Roman" w:hAnsi="Times New Roman" w:cs="Times New Roman"/>
                <w:sz w:val="24"/>
                <w:szCs w:val="24"/>
              </w:rPr>
              <w:t>стать</w:t>
            </w:r>
            <w:r w:rsidR="00C518D4">
              <w:rPr>
                <w:rFonts w:ascii="Times New Roman" w:eastAsia="Times New Roman" w:hAnsi="Times New Roman" w:cs="Times New Roman"/>
                <w:sz w:val="24"/>
                <w:szCs w:val="24"/>
              </w:rPr>
              <w:t>и</w:t>
            </w:r>
            <w:r w:rsidR="00B927E3" w:rsidRPr="001D62DF">
              <w:rPr>
                <w:rFonts w:ascii="Times New Roman" w:eastAsia="Times New Roman" w:hAnsi="Times New Roman" w:cs="Times New Roman"/>
                <w:sz w:val="24"/>
                <w:szCs w:val="24"/>
              </w:rPr>
              <w:t xml:space="preserve"> 12</w:t>
            </w:r>
          </w:p>
        </w:tc>
        <w:tc>
          <w:tcPr>
            <w:tcW w:w="8776" w:type="dxa"/>
          </w:tcPr>
          <w:p w:rsidR="00813C74" w:rsidRPr="001D62DF" w:rsidRDefault="007107A7" w:rsidP="00C12954">
            <w:pPr>
              <w:ind w:firstLine="588"/>
              <w:jc w:val="both"/>
              <w:rPr>
                <w:rStyle w:val="blk"/>
                <w:rFonts w:ascii="Times New Roman" w:hAnsi="Times New Roman" w:cs="Times New Roman"/>
              </w:rPr>
            </w:pPr>
            <w:r w:rsidRPr="001D62DF">
              <w:rPr>
                <w:rStyle w:val="blk"/>
                <w:rFonts w:ascii="Times New Roman" w:hAnsi="Times New Roman" w:cs="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anchor="dst100107" w:history="1">
              <w:r w:rsidRPr="001D62DF">
                <w:rPr>
                  <w:rStyle w:val="a3"/>
                  <w:rFonts w:ascii="Times New Roman" w:hAnsi="Times New Roman" w:cs="Times New Roman"/>
                  <w:color w:val="auto"/>
                  <w:u w:val="none"/>
                </w:rPr>
                <w:t>уведомлении</w:t>
              </w:r>
            </w:hyperlink>
            <w:r w:rsidRPr="001D62DF">
              <w:rPr>
                <w:rStyle w:val="blk"/>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7107A7" w:rsidRPr="001D62DF" w:rsidRDefault="007107A7" w:rsidP="00C12954">
            <w:pPr>
              <w:ind w:firstLine="588"/>
              <w:jc w:val="both"/>
              <w:rPr>
                <w:rStyle w:val="blk"/>
                <w:rFonts w:ascii="Times New Roman" w:hAnsi="Times New Roman" w:cs="Times New Roman"/>
              </w:rPr>
            </w:pPr>
            <w:proofErr w:type="gramStart"/>
            <w:r w:rsidRPr="001D62DF">
              <w:rPr>
                <w:rStyle w:val="blk"/>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Pr="001D62DF">
              <w:rPr>
                <w:rStyle w:val="blk"/>
                <w:rFonts w:ascii="Times New Roman" w:hAnsi="Times New Roman" w:cs="Times New Roman"/>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D62DF">
              <w:rPr>
                <w:rStyle w:val="blk"/>
                <w:rFonts w:ascii="Times New Roman" w:hAnsi="Times New Roman" w:cs="Times New Roman"/>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07A7" w:rsidRPr="001D62DF" w:rsidRDefault="007107A7" w:rsidP="00C518D4">
            <w:pPr>
              <w:ind w:firstLine="588"/>
              <w:jc w:val="both"/>
              <w:rPr>
                <w:rStyle w:val="blk"/>
                <w:rFonts w:ascii="Times New Roman" w:hAnsi="Times New Roman" w:cs="Times New Roman"/>
              </w:rPr>
            </w:pPr>
            <w:proofErr w:type="gramStart"/>
            <w:r w:rsidRPr="001D62DF">
              <w:rPr>
                <w:rStyle w:val="blk"/>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07A7" w:rsidRPr="001D62DF" w:rsidRDefault="007107A7" w:rsidP="00C518D4">
            <w:pPr>
              <w:ind w:firstLine="588"/>
              <w:jc w:val="both"/>
              <w:rPr>
                <w:rFonts w:ascii="Times New Roman" w:hAnsi="Times New Roman" w:cs="Times New Roman"/>
                <w:sz w:val="28"/>
                <w:szCs w:val="28"/>
              </w:rPr>
            </w:pPr>
            <w:proofErr w:type="gramStart"/>
            <w:r w:rsidRPr="001D62DF">
              <w:rPr>
                <w:rStyle w:val="blk"/>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13C74" w:rsidTr="00B927E3">
        <w:tc>
          <w:tcPr>
            <w:tcW w:w="540" w:type="dxa"/>
          </w:tcPr>
          <w:p w:rsidR="00813C74" w:rsidRPr="001D62DF" w:rsidRDefault="00033045" w:rsidP="006728F1">
            <w:pPr>
              <w:jc w:val="both"/>
              <w:rPr>
                <w:rFonts w:ascii="Times New Roman" w:hAnsi="Times New Roman" w:cs="Times New Roman"/>
                <w:sz w:val="28"/>
                <w:szCs w:val="28"/>
              </w:rPr>
            </w:pPr>
            <w:r w:rsidRPr="001D62DF">
              <w:rPr>
                <w:rFonts w:ascii="Times New Roman" w:hAnsi="Times New Roman" w:cs="Times New Roman"/>
                <w:sz w:val="28"/>
                <w:szCs w:val="28"/>
              </w:rPr>
              <w:lastRenderedPageBreak/>
              <w:t>3</w:t>
            </w:r>
          </w:p>
        </w:tc>
        <w:tc>
          <w:tcPr>
            <w:tcW w:w="1553" w:type="dxa"/>
          </w:tcPr>
          <w:p w:rsidR="00813C74" w:rsidRPr="001D62DF" w:rsidRDefault="00033045" w:rsidP="00033045">
            <w:pPr>
              <w:spacing w:before="100" w:beforeAutospacing="1" w:after="100" w:afterAutospacing="1"/>
              <w:rPr>
                <w:rFonts w:ascii="Times New Roman" w:eastAsia="Times New Roman" w:hAnsi="Times New Roman" w:cs="Times New Roman"/>
                <w:sz w:val="24"/>
                <w:szCs w:val="24"/>
              </w:rPr>
            </w:pPr>
            <w:r w:rsidRPr="001D62DF">
              <w:rPr>
                <w:rFonts w:ascii="Times New Roman" w:eastAsia="Times New Roman" w:hAnsi="Times New Roman" w:cs="Times New Roman"/>
                <w:sz w:val="24"/>
                <w:szCs w:val="24"/>
              </w:rPr>
              <w:t xml:space="preserve">Федеральный закон от 08.11.2007 № 257-ФЗ «Об автомобильных дорогах и о дорожной деятельности в </w:t>
            </w:r>
            <w:r w:rsidRPr="001D62DF">
              <w:rPr>
                <w:rFonts w:ascii="Times New Roman" w:eastAsia="Times New Roman" w:hAnsi="Times New Roman" w:cs="Times New Roman"/>
                <w:sz w:val="24"/>
                <w:szCs w:val="24"/>
              </w:rPr>
              <w:lastRenderedPageBreak/>
              <w:t>Российской Федерации и о внесении изменений в отдельные законодательные акты Российской Федерации»</w:t>
            </w:r>
          </w:p>
        </w:tc>
        <w:tc>
          <w:tcPr>
            <w:tcW w:w="1984" w:type="dxa"/>
          </w:tcPr>
          <w:p w:rsidR="00813C74" w:rsidRPr="001D62DF" w:rsidRDefault="00033045"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1D62DF" w:rsidRDefault="00033045"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часть 1 статьи 22, статья 29</w:t>
            </w:r>
          </w:p>
        </w:tc>
        <w:tc>
          <w:tcPr>
            <w:tcW w:w="8776" w:type="dxa"/>
          </w:tcPr>
          <w:p w:rsidR="00813C74" w:rsidRPr="001D62DF" w:rsidRDefault="00BC66F3" w:rsidP="001D62DF">
            <w:pPr>
              <w:jc w:val="both"/>
              <w:rPr>
                <w:rStyle w:val="blk"/>
                <w:rFonts w:ascii="Times New Roman" w:hAnsi="Times New Roman" w:cs="Times New Roman"/>
              </w:rPr>
            </w:pPr>
            <w:r w:rsidRPr="001D62DF">
              <w:rPr>
                <w:rStyle w:val="blk"/>
                <w:rFonts w:ascii="Times New Roman" w:hAnsi="Times New Roman" w:cs="Times New Roman"/>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7" w:anchor="dst100303" w:history="1">
              <w:r w:rsidRPr="001D62DF">
                <w:rPr>
                  <w:rStyle w:val="a3"/>
                  <w:rFonts w:ascii="Times New Roman" w:hAnsi="Times New Roman" w:cs="Times New Roman"/>
                  <w:color w:val="auto"/>
                  <w:u w:val="none"/>
                </w:rPr>
                <w:t>части 8 статьи 26</w:t>
              </w:r>
            </w:hyperlink>
            <w:r w:rsidRPr="001D62DF">
              <w:rPr>
                <w:rStyle w:val="blk"/>
                <w:rFonts w:ascii="Times New Roman" w:hAnsi="Times New Roman" w:cs="Times New Roman"/>
              </w:rPr>
              <w:t xml:space="preserve"> настоящего Федерального закона.</w:t>
            </w:r>
          </w:p>
          <w:p w:rsidR="001D62DF" w:rsidRPr="001D62DF" w:rsidRDefault="001D62DF" w:rsidP="001D62DF">
            <w:pPr>
              <w:jc w:val="both"/>
              <w:rPr>
                <w:rFonts w:ascii="Times New Roman" w:hAnsi="Times New Roman" w:cs="Times New Roman"/>
              </w:rPr>
            </w:pPr>
            <w:r w:rsidRPr="001D62DF">
              <w:rPr>
                <w:rStyle w:val="blk"/>
                <w:rFonts w:ascii="Times New Roman" w:hAnsi="Times New Roman" w:cs="Times New Roman"/>
              </w:rPr>
              <w:t>1. Пользователям автомобильными дорогами запрещается:</w:t>
            </w:r>
          </w:p>
          <w:p w:rsidR="001D62DF" w:rsidRPr="001D62DF" w:rsidRDefault="001D62DF" w:rsidP="001D62DF">
            <w:pPr>
              <w:ind w:firstLine="540"/>
              <w:jc w:val="both"/>
              <w:rPr>
                <w:rFonts w:ascii="Times New Roman" w:hAnsi="Times New Roman" w:cs="Times New Roman"/>
              </w:rPr>
            </w:pPr>
            <w:bookmarkStart w:id="3" w:name="dst100320"/>
            <w:bookmarkEnd w:id="3"/>
            <w:r w:rsidRPr="001D62DF">
              <w:rPr>
                <w:rStyle w:val="blk"/>
                <w:rFonts w:ascii="Times New Roman" w:hAnsi="Times New Roman"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D62DF" w:rsidRPr="001D62DF" w:rsidRDefault="001D62DF" w:rsidP="001D62DF">
            <w:pPr>
              <w:ind w:firstLine="540"/>
              <w:jc w:val="both"/>
              <w:rPr>
                <w:rFonts w:ascii="Times New Roman" w:hAnsi="Times New Roman" w:cs="Times New Roman"/>
              </w:rPr>
            </w:pPr>
            <w:bookmarkStart w:id="4" w:name="dst91"/>
            <w:bookmarkEnd w:id="4"/>
            <w:proofErr w:type="gramStart"/>
            <w:r w:rsidRPr="001D62DF">
              <w:rPr>
                <w:rStyle w:val="blk"/>
                <w:rFonts w:ascii="Times New Roman" w:hAnsi="Times New Roman" w:cs="Times New Roman"/>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w:t>
            </w:r>
            <w:r w:rsidRPr="001D62DF">
              <w:rPr>
                <w:rStyle w:val="blk"/>
                <w:rFonts w:ascii="Times New Roman" w:hAnsi="Times New Roman" w:cs="Times New Roman"/>
              </w:rPr>
              <w:lastRenderedPageBreak/>
              <w:t>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1D62DF">
              <w:rPr>
                <w:rStyle w:val="blk"/>
                <w:rFonts w:ascii="Times New Roman" w:hAnsi="Times New Roman" w:cs="Times New Roman"/>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D62DF" w:rsidRPr="001D62DF" w:rsidRDefault="001D62DF" w:rsidP="001D62DF">
            <w:pPr>
              <w:ind w:firstLine="540"/>
              <w:jc w:val="both"/>
              <w:rPr>
                <w:rFonts w:ascii="Times New Roman" w:hAnsi="Times New Roman" w:cs="Times New Roman"/>
              </w:rPr>
            </w:pPr>
            <w:bookmarkStart w:id="5" w:name="dst92"/>
            <w:bookmarkEnd w:id="5"/>
            <w:r w:rsidRPr="001D62DF">
              <w:rPr>
                <w:rStyle w:val="blk"/>
                <w:rFonts w:ascii="Times New Roman" w:hAnsi="Times New Roman" w:cs="Times New Roman"/>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D62DF" w:rsidRDefault="001D62DF" w:rsidP="001D62DF">
            <w:pPr>
              <w:ind w:firstLine="540"/>
              <w:jc w:val="both"/>
              <w:rPr>
                <w:rStyle w:val="blk"/>
                <w:rFonts w:ascii="Times New Roman" w:hAnsi="Times New Roman" w:cs="Times New Roman"/>
              </w:rPr>
            </w:pPr>
            <w:bookmarkStart w:id="6" w:name="dst93"/>
            <w:bookmarkEnd w:id="6"/>
            <w:r w:rsidRPr="001D62DF">
              <w:rPr>
                <w:rStyle w:val="blk"/>
                <w:rFonts w:ascii="Times New Roman" w:hAnsi="Times New Roman" w:cs="Times New Roman"/>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w:t>
            </w:r>
            <w:r w:rsidR="00F469B4">
              <w:rPr>
                <w:rStyle w:val="blk"/>
                <w:rFonts w:ascii="Times New Roman" w:hAnsi="Times New Roman" w:cs="Times New Roman"/>
              </w:rPr>
              <w:t>ты не более чем на два процента;</w:t>
            </w:r>
          </w:p>
          <w:p w:rsidR="00F469B4" w:rsidRPr="001D62DF" w:rsidRDefault="00F469B4" w:rsidP="001D62DF">
            <w:pPr>
              <w:ind w:firstLine="540"/>
              <w:jc w:val="both"/>
              <w:rPr>
                <w:rFonts w:ascii="Times New Roman" w:hAnsi="Times New Roman" w:cs="Times New Roman"/>
              </w:rPr>
            </w:pPr>
            <w:r w:rsidRPr="00F469B4">
              <w:rPr>
                <w:rFonts w:ascii="Times New Roman" w:hAnsi="Times New Roman" w:cs="Times New Roman"/>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bookmarkStart w:id="7" w:name="_GoBack"/>
            <w:bookmarkEnd w:id="7"/>
          </w:p>
          <w:p w:rsidR="001D62DF" w:rsidRPr="001D62DF" w:rsidRDefault="001D62DF" w:rsidP="001D62DF">
            <w:pPr>
              <w:ind w:firstLine="540"/>
              <w:jc w:val="both"/>
              <w:rPr>
                <w:rFonts w:ascii="Times New Roman" w:hAnsi="Times New Roman" w:cs="Times New Roman"/>
              </w:rPr>
            </w:pPr>
            <w:bookmarkStart w:id="8" w:name="dst100322"/>
            <w:bookmarkEnd w:id="8"/>
            <w:r w:rsidRPr="001D62DF">
              <w:rPr>
                <w:rStyle w:val="blk"/>
                <w:rFonts w:ascii="Times New Roman" w:hAnsi="Times New Roman" w:cs="Times New Roman"/>
              </w:rPr>
              <w:t>2. Пользователям автомобильными дорогами и иным осуществляющим использование автомобильных дорог лицам запрещается:</w:t>
            </w:r>
          </w:p>
          <w:p w:rsidR="001D62DF" w:rsidRPr="001D62DF" w:rsidRDefault="001D62DF" w:rsidP="001D62DF">
            <w:pPr>
              <w:ind w:firstLine="540"/>
              <w:jc w:val="both"/>
              <w:rPr>
                <w:rFonts w:ascii="Times New Roman" w:hAnsi="Times New Roman" w:cs="Times New Roman"/>
              </w:rPr>
            </w:pPr>
            <w:bookmarkStart w:id="9" w:name="dst100323"/>
            <w:bookmarkEnd w:id="9"/>
            <w:r w:rsidRPr="001D62DF">
              <w:rPr>
                <w:rStyle w:val="blk"/>
                <w:rFonts w:ascii="Times New Roman" w:hAnsi="Times New Roman" w:cs="Times New Roman"/>
              </w:rPr>
              <w:t>1) загрязнять дорожное покрытие, полосы отвода и придорожные полосы автомобильных дорог;</w:t>
            </w:r>
          </w:p>
          <w:p w:rsidR="001D62DF" w:rsidRPr="001D62DF" w:rsidRDefault="001D62DF" w:rsidP="001D62DF">
            <w:pPr>
              <w:ind w:firstLine="540"/>
              <w:jc w:val="both"/>
              <w:rPr>
                <w:rFonts w:ascii="Times New Roman" w:hAnsi="Times New Roman" w:cs="Times New Roman"/>
              </w:rPr>
            </w:pPr>
            <w:bookmarkStart w:id="10" w:name="dst100324"/>
            <w:bookmarkEnd w:id="10"/>
            <w:r w:rsidRPr="001D62DF">
              <w:rPr>
                <w:rStyle w:val="blk"/>
                <w:rFonts w:ascii="Times New Roman" w:hAnsi="Times New Roman" w:cs="Times New Roman"/>
              </w:rPr>
              <w:t>2) использовать водоотводные сооружения автомобильных дорог для стока или сброса вод;</w:t>
            </w:r>
          </w:p>
          <w:p w:rsidR="001D62DF" w:rsidRPr="001D62DF" w:rsidRDefault="001D62DF" w:rsidP="001D62DF">
            <w:pPr>
              <w:ind w:firstLine="540"/>
              <w:jc w:val="both"/>
              <w:rPr>
                <w:rFonts w:ascii="Times New Roman" w:hAnsi="Times New Roman" w:cs="Times New Roman"/>
              </w:rPr>
            </w:pPr>
            <w:bookmarkStart w:id="11" w:name="dst100325"/>
            <w:bookmarkEnd w:id="11"/>
            <w:r w:rsidRPr="001D62DF">
              <w:rPr>
                <w:rStyle w:val="blk"/>
                <w:rFonts w:ascii="Times New Roman" w:hAnsi="Times New Roman" w:cs="Times New Roman"/>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D62DF">
              <w:rPr>
                <w:rStyle w:val="blk"/>
                <w:rFonts w:ascii="Times New Roman" w:hAnsi="Times New Roman" w:cs="Times New Roman"/>
              </w:rPr>
              <w:t>дств с д</w:t>
            </w:r>
            <w:proofErr w:type="gramEnd"/>
            <w:r w:rsidRPr="001D62DF">
              <w:rPr>
                <w:rStyle w:val="blk"/>
                <w:rFonts w:ascii="Times New Roman" w:hAnsi="Times New Roman" w:cs="Times New Roman"/>
              </w:rPr>
              <w:t>орожным покрытием;</w:t>
            </w:r>
          </w:p>
          <w:p w:rsidR="001D62DF" w:rsidRPr="001D62DF" w:rsidRDefault="001D62DF" w:rsidP="001D62DF">
            <w:pPr>
              <w:ind w:firstLine="540"/>
              <w:jc w:val="both"/>
              <w:rPr>
                <w:rFonts w:ascii="Times New Roman" w:hAnsi="Times New Roman" w:cs="Times New Roman"/>
              </w:rPr>
            </w:pPr>
            <w:bookmarkStart w:id="12" w:name="dst100326"/>
            <w:bookmarkEnd w:id="12"/>
            <w:r w:rsidRPr="001D62DF">
              <w:rPr>
                <w:rStyle w:val="blk"/>
                <w:rFonts w:ascii="Times New Roman" w:hAnsi="Times New Roman" w:cs="Times New Roman"/>
              </w:rPr>
              <w:t>4) создавать условия, препятствующие обеспечению безопасности дорожного движения;</w:t>
            </w:r>
          </w:p>
          <w:p w:rsidR="001D62DF" w:rsidRPr="001D62DF" w:rsidRDefault="001D62DF" w:rsidP="001D62DF">
            <w:pPr>
              <w:ind w:firstLine="540"/>
              <w:jc w:val="both"/>
              <w:rPr>
                <w:rFonts w:ascii="Times New Roman" w:hAnsi="Times New Roman" w:cs="Times New Roman"/>
              </w:rPr>
            </w:pPr>
            <w:bookmarkStart w:id="13" w:name="dst100327"/>
            <w:bookmarkEnd w:id="13"/>
            <w:r w:rsidRPr="001D62DF">
              <w:rPr>
                <w:rStyle w:val="blk"/>
                <w:rFonts w:ascii="Times New Roman" w:hAnsi="Times New Roman" w:cs="Times New Roman"/>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D62DF" w:rsidRPr="001D62DF" w:rsidRDefault="001D62DF" w:rsidP="001D62DF">
            <w:pPr>
              <w:ind w:firstLine="540"/>
              <w:jc w:val="both"/>
              <w:rPr>
                <w:rFonts w:ascii="Times New Roman" w:hAnsi="Times New Roman" w:cs="Times New Roman"/>
              </w:rPr>
            </w:pPr>
            <w:bookmarkStart w:id="14" w:name="dst100328"/>
            <w:bookmarkEnd w:id="14"/>
            <w:r w:rsidRPr="001D62DF">
              <w:rPr>
                <w:rStyle w:val="blk"/>
                <w:rFonts w:ascii="Times New Roman" w:hAnsi="Times New Roman" w:cs="Times New Roman"/>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w:t>
            </w:r>
            <w:r w:rsidRPr="001D62DF">
              <w:rPr>
                <w:rStyle w:val="blk"/>
                <w:rFonts w:ascii="Times New Roman" w:hAnsi="Times New Roman" w:cs="Times New Roman"/>
              </w:rPr>
              <w:lastRenderedPageBreak/>
              <w:t>средств и (или) пешеходов;</w:t>
            </w:r>
          </w:p>
          <w:p w:rsidR="001D62DF" w:rsidRPr="001D62DF" w:rsidRDefault="001D62DF" w:rsidP="001D62DF">
            <w:pPr>
              <w:ind w:firstLine="540"/>
              <w:jc w:val="both"/>
              <w:rPr>
                <w:rFonts w:ascii="Times New Roman" w:hAnsi="Times New Roman" w:cs="Times New Roman"/>
              </w:rPr>
            </w:pPr>
            <w:bookmarkStart w:id="15" w:name="dst100329"/>
            <w:bookmarkEnd w:id="15"/>
            <w:r w:rsidRPr="001D62DF">
              <w:rPr>
                <w:rStyle w:val="blk"/>
                <w:rFonts w:ascii="Times New Roman" w:hAnsi="Times New Roman" w:cs="Times New Roman"/>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bl>
    <w:p w:rsidR="00813C74" w:rsidRPr="00813C74" w:rsidRDefault="00813C74" w:rsidP="00813C74">
      <w:pPr>
        <w:tabs>
          <w:tab w:val="left" w:pos="1695"/>
        </w:tabs>
        <w:rPr>
          <w:rFonts w:ascii="Times New Roman" w:hAnsi="Times New Roman" w:cs="Times New Roman"/>
          <w:sz w:val="28"/>
          <w:szCs w:val="28"/>
        </w:rPr>
      </w:pPr>
    </w:p>
    <w:p w:rsidR="00813C74" w:rsidRDefault="00813C74" w:rsidP="00813C74"/>
    <w:p w:rsidR="006317E3" w:rsidRPr="00813C74" w:rsidRDefault="006317E3" w:rsidP="008E0A19">
      <w:pPr>
        <w:tabs>
          <w:tab w:val="left" w:pos="1695"/>
        </w:tabs>
        <w:jc w:val="center"/>
        <w:rPr>
          <w:rFonts w:ascii="Times New Roman" w:hAnsi="Times New Roman" w:cs="Times New Roman"/>
          <w:sz w:val="28"/>
          <w:szCs w:val="28"/>
        </w:rPr>
      </w:pPr>
    </w:p>
    <w:sectPr w:rsidR="006317E3" w:rsidRPr="00813C74" w:rsidSect="00B927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47ED1"/>
    <w:rsid w:val="00033045"/>
    <w:rsid w:val="00120689"/>
    <w:rsid w:val="001D62DF"/>
    <w:rsid w:val="001E5940"/>
    <w:rsid w:val="00201C25"/>
    <w:rsid w:val="00247ED1"/>
    <w:rsid w:val="00257A5A"/>
    <w:rsid w:val="00556113"/>
    <w:rsid w:val="005F4C2F"/>
    <w:rsid w:val="006317E3"/>
    <w:rsid w:val="006728F1"/>
    <w:rsid w:val="0070476E"/>
    <w:rsid w:val="007107A7"/>
    <w:rsid w:val="00813C74"/>
    <w:rsid w:val="0083429B"/>
    <w:rsid w:val="008E0A19"/>
    <w:rsid w:val="00B927E3"/>
    <w:rsid w:val="00BC66F3"/>
    <w:rsid w:val="00C12954"/>
    <w:rsid w:val="00C518D4"/>
    <w:rsid w:val="00DD51EA"/>
    <w:rsid w:val="00F469B4"/>
    <w:rsid w:val="00FD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2F"/>
  </w:style>
  <w:style w:type="paragraph" w:styleId="1">
    <w:name w:val="heading 1"/>
    <w:basedOn w:val="a"/>
    <w:link w:val="10"/>
    <w:uiPriority w:val="9"/>
    <w:qFormat/>
    <w:rsid w:val="00247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D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47ED1"/>
    <w:rPr>
      <w:color w:val="0000FF"/>
      <w:u w:val="single"/>
    </w:rPr>
  </w:style>
  <w:style w:type="table" w:styleId="a4">
    <w:name w:val="Table Grid"/>
    <w:basedOn w:val="a1"/>
    <w:uiPriority w:val="59"/>
    <w:rsid w:val="00813C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81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0280">
      <w:bodyDiv w:val="1"/>
      <w:marLeft w:val="0"/>
      <w:marRight w:val="0"/>
      <w:marTop w:val="0"/>
      <w:marBottom w:val="0"/>
      <w:divBdr>
        <w:top w:val="none" w:sz="0" w:space="0" w:color="auto"/>
        <w:left w:val="none" w:sz="0" w:space="0" w:color="auto"/>
        <w:bottom w:val="none" w:sz="0" w:space="0" w:color="auto"/>
        <w:right w:val="none" w:sz="0" w:space="0" w:color="auto"/>
      </w:divBdr>
    </w:div>
    <w:div w:id="1256591412">
      <w:bodyDiv w:val="1"/>
      <w:marLeft w:val="0"/>
      <w:marRight w:val="0"/>
      <w:marTop w:val="0"/>
      <w:marBottom w:val="0"/>
      <w:divBdr>
        <w:top w:val="none" w:sz="0" w:space="0" w:color="auto"/>
        <w:left w:val="none" w:sz="0" w:space="0" w:color="auto"/>
        <w:bottom w:val="none" w:sz="0" w:space="0" w:color="auto"/>
        <w:right w:val="none" w:sz="0" w:space="0" w:color="auto"/>
      </w:divBdr>
      <w:divsChild>
        <w:div w:id="1447770810">
          <w:marLeft w:val="0"/>
          <w:marRight w:val="0"/>
          <w:marTop w:val="0"/>
          <w:marBottom w:val="0"/>
          <w:divBdr>
            <w:top w:val="none" w:sz="0" w:space="0" w:color="auto"/>
            <w:left w:val="none" w:sz="0" w:space="0" w:color="auto"/>
            <w:bottom w:val="none" w:sz="0" w:space="0" w:color="auto"/>
            <w:right w:val="none" w:sz="0" w:space="0" w:color="auto"/>
          </w:divBdr>
          <w:divsChild>
            <w:div w:id="286618907">
              <w:marLeft w:val="0"/>
              <w:marRight w:val="0"/>
              <w:marTop w:val="0"/>
              <w:marBottom w:val="0"/>
              <w:divBdr>
                <w:top w:val="none" w:sz="0" w:space="0" w:color="auto"/>
                <w:left w:val="none" w:sz="0" w:space="0" w:color="auto"/>
                <w:bottom w:val="none" w:sz="0" w:space="0" w:color="auto"/>
                <w:right w:val="none" w:sz="0" w:space="0" w:color="auto"/>
              </w:divBdr>
            </w:div>
            <w:div w:id="1356812619">
              <w:marLeft w:val="0"/>
              <w:marRight w:val="0"/>
              <w:marTop w:val="0"/>
              <w:marBottom w:val="0"/>
              <w:divBdr>
                <w:top w:val="none" w:sz="0" w:space="0" w:color="auto"/>
                <w:left w:val="none" w:sz="0" w:space="0" w:color="auto"/>
                <w:bottom w:val="none" w:sz="0" w:space="0" w:color="auto"/>
                <w:right w:val="none" w:sz="0" w:space="0" w:color="auto"/>
              </w:divBdr>
              <w:divsChild>
                <w:div w:id="668756214">
                  <w:marLeft w:val="0"/>
                  <w:marRight w:val="0"/>
                  <w:marTop w:val="0"/>
                  <w:marBottom w:val="0"/>
                  <w:divBdr>
                    <w:top w:val="none" w:sz="0" w:space="0" w:color="auto"/>
                    <w:left w:val="none" w:sz="0" w:space="0" w:color="auto"/>
                    <w:bottom w:val="none" w:sz="0" w:space="0" w:color="auto"/>
                    <w:right w:val="none" w:sz="0" w:space="0" w:color="auto"/>
                  </w:divBdr>
                </w:div>
              </w:divsChild>
            </w:div>
            <w:div w:id="537082983">
              <w:marLeft w:val="0"/>
              <w:marRight w:val="0"/>
              <w:marTop w:val="0"/>
              <w:marBottom w:val="0"/>
              <w:divBdr>
                <w:top w:val="none" w:sz="0" w:space="0" w:color="auto"/>
                <w:left w:val="none" w:sz="0" w:space="0" w:color="auto"/>
                <w:bottom w:val="none" w:sz="0" w:space="0" w:color="auto"/>
                <w:right w:val="none" w:sz="0" w:space="0" w:color="auto"/>
              </w:divBdr>
              <w:divsChild>
                <w:div w:id="1117993595">
                  <w:marLeft w:val="0"/>
                  <w:marRight w:val="0"/>
                  <w:marTop w:val="0"/>
                  <w:marBottom w:val="0"/>
                  <w:divBdr>
                    <w:top w:val="none" w:sz="0" w:space="0" w:color="auto"/>
                    <w:left w:val="none" w:sz="0" w:space="0" w:color="auto"/>
                    <w:bottom w:val="none" w:sz="0" w:space="0" w:color="auto"/>
                    <w:right w:val="none" w:sz="0" w:space="0" w:color="auto"/>
                  </w:divBdr>
                </w:div>
              </w:divsChild>
            </w:div>
            <w:div w:id="1696073017">
              <w:marLeft w:val="0"/>
              <w:marRight w:val="0"/>
              <w:marTop w:val="0"/>
              <w:marBottom w:val="0"/>
              <w:divBdr>
                <w:top w:val="none" w:sz="0" w:space="0" w:color="auto"/>
                <w:left w:val="none" w:sz="0" w:space="0" w:color="auto"/>
                <w:bottom w:val="none" w:sz="0" w:space="0" w:color="auto"/>
                <w:right w:val="none" w:sz="0" w:space="0" w:color="auto"/>
              </w:divBdr>
            </w:div>
            <w:div w:id="1446265097">
              <w:marLeft w:val="0"/>
              <w:marRight w:val="0"/>
              <w:marTop w:val="0"/>
              <w:marBottom w:val="0"/>
              <w:divBdr>
                <w:top w:val="none" w:sz="0" w:space="0" w:color="auto"/>
                <w:left w:val="none" w:sz="0" w:space="0" w:color="auto"/>
                <w:bottom w:val="none" w:sz="0" w:space="0" w:color="auto"/>
                <w:right w:val="none" w:sz="0" w:space="0" w:color="auto"/>
              </w:divBdr>
            </w:div>
            <w:div w:id="89662111">
              <w:marLeft w:val="0"/>
              <w:marRight w:val="0"/>
              <w:marTop w:val="0"/>
              <w:marBottom w:val="0"/>
              <w:divBdr>
                <w:top w:val="none" w:sz="0" w:space="0" w:color="auto"/>
                <w:left w:val="none" w:sz="0" w:space="0" w:color="auto"/>
                <w:bottom w:val="none" w:sz="0" w:space="0" w:color="auto"/>
                <w:right w:val="none" w:sz="0" w:space="0" w:color="auto"/>
              </w:divBdr>
              <w:divsChild>
                <w:div w:id="48572445">
                  <w:marLeft w:val="0"/>
                  <w:marRight w:val="0"/>
                  <w:marTop w:val="0"/>
                  <w:marBottom w:val="0"/>
                  <w:divBdr>
                    <w:top w:val="none" w:sz="0" w:space="0" w:color="auto"/>
                    <w:left w:val="none" w:sz="0" w:space="0" w:color="auto"/>
                    <w:bottom w:val="none" w:sz="0" w:space="0" w:color="auto"/>
                    <w:right w:val="none" w:sz="0" w:space="0" w:color="auto"/>
                  </w:divBdr>
                </w:div>
              </w:divsChild>
            </w:div>
            <w:div w:id="1764255797">
              <w:marLeft w:val="0"/>
              <w:marRight w:val="0"/>
              <w:marTop w:val="0"/>
              <w:marBottom w:val="0"/>
              <w:divBdr>
                <w:top w:val="none" w:sz="0" w:space="0" w:color="auto"/>
                <w:left w:val="none" w:sz="0" w:space="0" w:color="auto"/>
                <w:bottom w:val="none" w:sz="0" w:space="0" w:color="auto"/>
                <w:right w:val="none" w:sz="0" w:space="0" w:color="auto"/>
              </w:divBdr>
              <w:divsChild>
                <w:div w:id="1378821432">
                  <w:marLeft w:val="0"/>
                  <w:marRight w:val="0"/>
                  <w:marTop w:val="0"/>
                  <w:marBottom w:val="0"/>
                  <w:divBdr>
                    <w:top w:val="none" w:sz="0" w:space="0" w:color="auto"/>
                    <w:left w:val="none" w:sz="0" w:space="0" w:color="auto"/>
                    <w:bottom w:val="none" w:sz="0" w:space="0" w:color="auto"/>
                    <w:right w:val="none" w:sz="0" w:space="0" w:color="auto"/>
                  </w:divBdr>
                </w:div>
              </w:divsChild>
            </w:div>
            <w:div w:id="1420443588">
              <w:marLeft w:val="0"/>
              <w:marRight w:val="0"/>
              <w:marTop w:val="0"/>
              <w:marBottom w:val="0"/>
              <w:divBdr>
                <w:top w:val="none" w:sz="0" w:space="0" w:color="auto"/>
                <w:left w:val="none" w:sz="0" w:space="0" w:color="auto"/>
                <w:bottom w:val="none" w:sz="0" w:space="0" w:color="auto"/>
                <w:right w:val="none" w:sz="0" w:space="0" w:color="auto"/>
              </w:divBdr>
            </w:div>
          </w:divsChild>
        </w:div>
        <w:div w:id="135298476">
          <w:marLeft w:val="0"/>
          <w:marRight w:val="0"/>
          <w:marTop w:val="0"/>
          <w:marBottom w:val="0"/>
          <w:divBdr>
            <w:top w:val="none" w:sz="0" w:space="0" w:color="auto"/>
            <w:left w:val="none" w:sz="0" w:space="0" w:color="auto"/>
            <w:bottom w:val="none" w:sz="0" w:space="0" w:color="auto"/>
            <w:right w:val="none" w:sz="0" w:space="0" w:color="auto"/>
          </w:divBdr>
          <w:divsChild>
            <w:div w:id="338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4213">
      <w:bodyDiv w:val="1"/>
      <w:marLeft w:val="0"/>
      <w:marRight w:val="0"/>
      <w:marTop w:val="0"/>
      <w:marBottom w:val="0"/>
      <w:divBdr>
        <w:top w:val="none" w:sz="0" w:space="0" w:color="auto"/>
        <w:left w:val="none" w:sz="0" w:space="0" w:color="auto"/>
        <w:bottom w:val="none" w:sz="0" w:space="0" w:color="auto"/>
        <w:right w:val="none" w:sz="0" w:space="0" w:color="auto"/>
      </w:divBdr>
      <w:divsChild>
        <w:div w:id="956638336">
          <w:marLeft w:val="0"/>
          <w:marRight w:val="0"/>
          <w:marTop w:val="0"/>
          <w:marBottom w:val="0"/>
          <w:divBdr>
            <w:top w:val="none" w:sz="0" w:space="0" w:color="auto"/>
            <w:left w:val="none" w:sz="0" w:space="0" w:color="auto"/>
            <w:bottom w:val="none" w:sz="0" w:space="0" w:color="auto"/>
            <w:right w:val="none" w:sz="0" w:space="0" w:color="auto"/>
          </w:divBdr>
          <w:divsChild>
            <w:div w:id="762578997">
              <w:marLeft w:val="0"/>
              <w:marRight w:val="0"/>
              <w:marTop w:val="0"/>
              <w:marBottom w:val="0"/>
              <w:divBdr>
                <w:top w:val="none" w:sz="0" w:space="0" w:color="auto"/>
                <w:left w:val="none" w:sz="0" w:space="0" w:color="auto"/>
                <w:bottom w:val="none" w:sz="0" w:space="0" w:color="auto"/>
                <w:right w:val="none" w:sz="0" w:space="0" w:color="auto"/>
              </w:divBdr>
            </w:div>
            <w:div w:id="1794471467">
              <w:marLeft w:val="0"/>
              <w:marRight w:val="0"/>
              <w:marTop w:val="0"/>
              <w:marBottom w:val="0"/>
              <w:divBdr>
                <w:top w:val="none" w:sz="0" w:space="0" w:color="auto"/>
                <w:left w:val="none" w:sz="0" w:space="0" w:color="auto"/>
                <w:bottom w:val="none" w:sz="0" w:space="0" w:color="auto"/>
                <w:right w:val="none" w:sz="0" w:space="0" w:color="auto"/>
              </w:divBdr>
            </w:div>
            <w:div w:id="2117677914">
              <w:marLeft w:val="0"/>
              <w:marRight w:val="0"/>
              <w:marTop w:val="0"/>
              <w:marBottom w:val="0"/>
              <w:divBdr>
                <w:top w:val="none" w:sz="0" w:space="0" w:color="auto"/>
                <w:left w:val="none" w:sz="0" w:space="0" w:color="auto"/>
                <w:bottom w:val="none" w:sz="0" w:space="0" w:color="auto"/>
                <w:right w:val="none" w:sz="0" w:space="0" w:color="auto"/>
              </w:divBdr>
            </w:div>
            <w:div w:id="1637369484">
              <w:marLeft w:val="0"/>
              <w:marRight w:val="0"/>
              <w:marTop w:val="0"/>
              <w:marBottom w:val="0"/>
              <w:divBdr>
                <w:top w:val="none" w:sz="0" w:space="0" w:color="auto"/>
                <w:left w:val="none" w:sz="0" w:space="0" w:color="auto"/>
                <w:bottom w:val="none" w:sz="0" w:space="0" w:color="auto"/>
                <w:right w:val="none" w:sz="0" w:space="0" w:color="auto"/>
              </w:divBdr>
              <w:divsChild>
                <w:div w:id="216938853">
                  <w:marLeft w:val="0"/>
                  <w:marRight w:val="0"/>
                  <w:marTop w:val="0"/>
                  <w:marBottom w:val="0"/>
                  <w:divBdr>
                    <w:top w:val="none" w:sz="0" w:space="0" w:color="auto"/>
                    <w:left w:val="none" w:sz="0" w:space="0" w:color="auto"/>
                    <w:bottom w:val="none" w:sz="0" w:space="0" w:color="auto"/>
                    <w:right w:val="none" w:sz="0" w:space="0" w:color="auto"/>
                  </w:divBdr>
                </w:div>
              </w:divsChild>
            </w:div>
            <w:div w:id="950552596">
              <w:marLeft w:val="0"/>
              <w:marRight w:val="0"/>
              <w:marTop w:val="0"/>
              <w:marBottom w:val="0"/>
              <w:divBdr>
                <w:top w:val="none" w:sz="0" w:space="0" w:color="auto"/>
                <w:left w:val="none" w:sz="0" w:space="0" w:color="auto"/>
                <w:bottom w:val="none" w:sz="0" w:space="0" w:color="auto"/>
                <w:right w:val="none" w:sz="0" w:space="0" w:color="auto"/>
              </w:divBdr>
              <w:divsChild>
                <w:div w:id="364915243">
                  <w:marLeft w:val="0"/>
                  <w:marRight w:val="0"/>
                  <w:marTop w:val="0"/>
                  <w:marBottom w:val="0"/>
                  <w:divBdr>
                    <w:top w:val="none" w:sz="0" w:space="0" w:color="auto"/>
                    <w:left w:val="none" w:sz="0" w:space="0" w:color="auto"/>
                    <w:bottom w:val="none" w:sz="0" w:space="0" w:color="auto"/>
                    <w:right w:val="none" w:sz="0" w:space="0" w:color="auto"/>
                  </w:divBdr>
                </w:div>
              </w:divsChild>
            </w:div>
            <w:div w:id="1449155910">
              <w:marLeft w:val="0"/>
              <w:marRight w:val="0"/>
              <w:marTop w:val="0"/>
              <w:marBottom w:val="0"/>
              <w:divBdr>
                <w:top w:val="none" w:sz="0" w:space="0" w:color="auto"/>
                <w:left w:val="none" w:sz="0" w:space="0" w:color="auto"/>
                <w:bottom w:val="none" w:sz="0" w:space="0" w:color="auto"/>
                <w:right w:val="none" w:sz="0" w:space="0" w:color="auto"/>
              </w:divBdr>
            </w:div>
            <w:div w:id="925387384">
              <w:marLeft w:val="0"/>
              <w:marRight w:val="0"/>
              <w:marTop w:val="0"/>
              <w:marBottom w:val="0"/>
              <w:divBdr>
                <w:top w:val="none" w:sz="0" w:space="0" w:color="auto"/>
                <w:left w:val="none" w:sz="0" w:space="0" w:color="auto"/>
                <w:bottom w:val="none" w:sz="0" w:space="0" w:color="auto"/>
                <w:right w:val="none" w:sz="0" w:space="0" w:color="auto"/>
              </w:divBdr>
              <w:divsChild>
                <w:div w:id="1555969272">
                  <w:marLeft w:val="0"/>
                  <w:marRight w:val="0"/>
                  <w:marTop w:val="0"/>
                  <w:marBottom w:val="0"/>
                  <w:divBdr>
                    <w:top w:val="none" w:sz="0" w:space="0" w:color="auto"/>
                    <w:left w:val="none" w:sz="0" w:space="0" w:color="auto"/>
                    <w:bottom w:val="none" w:sz="0" w:space="0" w:color="auto"/>
                    <w:right w:val="none" w:sz="0" w:space="0" w:color="auto"/>
                  </w:divBdr>
                </w:div>
              </w:divsChild>
            </w:div>
            <w:div w:id="65306239">
              <w:marLeft w:val="0"/>
              <w:marRight w:val="0"/>
              <w:marTop w:val="0"/>
              <w:marBottom w:val="0"/>
              <w:divBdr>
                <w:top w:val="none" w:sz="0" w:space="0" w:color="auto"/>
                <w:left w:val="none" w:sz="0" w:space="0" w:color="auto"/>
                <w:bottom w:val="none" w:sz="0" w:space="0" w:color="auto"/>
                <w:right w:val="none" w:sz="0" w:space="0" w:color="auto"/>
              </w:divBdr>
            </w:div>
            <w:div w:id="1350596757">
              <w:marLeft w:val="0"/>
              <w:marRight w:val="0"/>
              <w:marTop w:val="0"/>
              <w:marBottom w:val="0"/>
              <w:divBdr>
                <w:top w:val="none" w:sz="0" w:space="0" w:color="auto"/>
                <w:left w:val="none" w:sz="0" w:space="0" w:color="auto"/>
                <w:bottom w:val="none" w:sz="0" w:space="0" w:color="auto"/>
                <w:right w:val="none" w:sz="0" w:space="0" w:color="auto"/>
              </w:divBdr>
              <w:divsChild>
                <w:div w:id="234975475">
                  <w:marLeft w:val="0"/>
                  <w:marRight w:val="0"/>
                  <w:marTop w:val="0"/>
                  <w:marBottom w:val="0"/>
                  <w:divBdr>
                    <w:top w:val="none" w:sz="0" w:space="0" w:color="auto"/>
                    <w:left w:val="none" w:sz="0" w:space="0" w:color="auto"/>
                    <w:bottom w:val="none" w:sz="0" w:space="0" w:color="auto"/>
                    <w:right w:val="none" w:sz="0" w:space="0" w:color="auto"/>
                  </w:divBdr>
                </w:div>
              </w:divsChild>
            </w:div>
            <w:div w:id="164437950">
              <w:marLeft w:val="0"/>
              <w:marRight w:val="0"/>
              <w:marTop w:val="0"/>
              <w:marBottom w:val="0"/>
              <w:divBdr>
                <w:top w:val="none" w:sz="0" w:space="0" w:color="auto"/>
                <w:left w:val="none" w:sz="0" w:space="0" w:color="auto"/>
                <w:bottom w:val="none" w:sz="0" w:space="0" w:color="auto"/>
                <w:right w:val="none" w:sz="0" w:space="0" w:color="auto"/>
              </w:divBdr>
            </w:div>
            <w:div w:id="1313365131">
              <w:marLeft w:val="0"/>
              <w:marRight w:val="0"/>
              <w:marTop w:val="0"/>
              <w:marBottom w:val="0"/>
              <w:divBdr>
                <w:top w:val="none" w:sz="0" w:space="0" w:color="auto"/>
                <w:left w:val="none" w:sz="0" w:space="0" w:color="auto"/>
                <w:bottom w:val="none" w:sz="0" w:space="0" w:color="auto"/>
                <w:right w:val="none" w:sz="0" w:space="0" w:color="auto"/>
              </w:divBdr>
            </w:div>
            <w:div w:id="1827669334">
              <w:marLeft w:val="0"/>
              <w:marRight w:val="0"/>
              <w:marTop w:val="0"/>
              <w:marBottom w:val="0"/>
              <w:divBdr>
                <w:top w:val="none" w:sz="0" w:space="0" w:color="auto"/>
                <w:left w:val="none" w:sz="0" w:space="0" w:color="auto"/>
                <w:bottom w:val="none" w:sz="0" w:space="0" w:color="auto"/>
                <w:right w:val="none" w:sz="0" w:space="0" w:color="auto"/>
              </w:divBdr>
            </w:div>
            <w:div w:id="1251692718">
              <w:marLeft w:val="0"/>
              <w:marRight w:val="0"/>
              <w:marTop w:val="0"/>
              <w:marBottom w:val="0"/>
              <w:divBdr>
                <w:top w:val="none" w:sz="0" w:space="0" w:color="auto"/>
                <w:left w:val="none" w:sz="0" w:space="0" w:color="auto"/>
                <w:bottom w:val="none" w:sz="0" w:space="0" w:color="auto"/>
                <w:right w:val="none" w:sz="0" w:space="0" w:color="auto"/>
              </w:divBdr>
            </w:div>
            <w:div w:id="1152713666">
              <w:marLeft w:val="0"/>
              <w:marRight w:val="0"/>
              <w:marTop w:val="0"/>
              <w:marBottom w:val="0"/>
              <w:divBdr>
                <w:top w:val="none" w:sz="0" w:space="0" w:color="auto"/>
                <w:left w:val="none" w:sz="0" w:space="0" w:color="auto"/>
                <w:bottom w:val="none" w:sz="0" w:space="0" w:color="auto"/>
                <w:right w:val="none" w:sz="0" w:space="0" w:color="auto"/>
              </w:divBdr>
            </w:div>
            <w:div w:id="1167597911">
              <w:marLeft w:val="0"/>
              <w:marRight w:val="0"/>
              <w:marTop w:val="0"/>
              <w:marBottom w:val="0"/>
              <w:divBdr>
                <w:top w:val="none" w:sz="0" w:space="0" w:color="auto"/>
                <w:left w:val="none" w:sz="0" w:space="0" w:color="auto"/>
                <w:bottom w:val="none" w:sz="0" w:space="0" w:color="auto"/>
                <w:right w:val="none" w:sz="0" w:space="0" w:color="auto"/>
              </w:divBdr>
            </w:div>
            <w:div w:id="142091347">
              <w:marLeft w:val="0"/>
              <w:marRight w:val="0"/>
              <w:marTop w:val="0"/>
              <w:marBottom w:val="0"/>
              <w:divBdr>
                <w:top w:val="none" w:sz="0" w:space="0" w:color="auto"/>
                <w:left w:val="none" w:sz="0" w:space="0" w:color="auto"/>
                <w:bottom w:val="none" w:sz="0" w:space="0" w:color="auto"/>
                <w:right w:val="none" w:sz="0" w:space="0" w:color="auto"/>
              </w:divBdr>
            </w:div>
            <w:div w:id="449780546">
              <w:marLeft w:val="0"/>
              <w:marRight w:val="0"/>
              <w:marTop w:val="0"/>
              <w:marBottom w:val="0"/>
              <w:divBdr>
                <w:top w:val="none" w:sz="0" w:space="0" w:color="auto"/>
                <w:left w:val="none" w:sz="0" w:space="0" w:color="auto"/>
                <w:bottom w:val="none" w:sz="0" w:space="0" w:color="auto"/>
                <w:right w:val="none" w:sz="0" w:space="0" w:color="auto"/>
              </w:divBdr>
            </w:div>
          </w:divsChild>
        </w:div>
        <w:div w:id="1793598195">
          <w:marLeft w:val="0"/>
          <w:marRight w:val="0"/>
          <w:marTop w:val="0"/>
          <w:marBottom w:val="0"/>
          <w:divBdr>
            <w:top w:val="none" w:sz="0" w:space="0" w:color="auto"/>
            <w:left w:val="none" w:sz="0" w:space="0" w:color="auto"/>
            <w:bottom w:val="none" w:sz="0" w:space="0" w:color="auto"/>
            <w:right w:val="none" w:sz="0" w:space="0" w:color="auto"/>
          </w:divBdr>
          <w:divsChild>
            <w:div w:id="11430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04231/5cc1c49fd81cc0437144e5ddf4902fdf0fe0a7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1644/4350098a9850cbb0447c30c46c2370736d9899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9A2E-4AD3-476A-B0D4-4F72F9FC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Щербиновское сп</dc:creator>
  <cp:keywords/>
  <dc:description/>
  <cp:lastModifiedBy>Администрация ЩСП</cp:lastModifiedBy>
  <cp:revision>17</cp:revision>
  <dcterms:created xsi:type="dcterms:W3CDTF">2018-08-08T07:08:00Z</dcterms:created>
  <dcterms:modified xsi:type="dcterms:W3CDTF">2021-07-14T06:53:00Z</dcterms:modified>
</cp:coreProperties>
</file>