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4" w:rsidRPr="00D91FBF" w:rsidRDefault="00AF7F64" w:rsidP="00D91FBF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D91FBF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AF7F64" w:rsidRDefault="00AF7F64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FBF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D91FBF" w:rsidRPr="00D91FBF" w:rsidRDefault="00D91FBF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F64" w:rsidRPr="00D91FBF" w:rsidRDefault="00AF7F64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D91FBF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D91FBF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91FBF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D91FB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91FB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91FB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91F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91FBF">
        <w:rPr>
          <w:rFonts w:ascii="Times New Roman" w:hAnsi="Times New Roman"/>
          <w:sz w:val="28"/>
          <w:szCs w:val="28"/>
        </w:rPr>
        <w:t>.</w:t>
      </w:r>
    </w:p>
    <w:p w:rsidR="00AF7F64" w:rsidRPr="00D91FBF" w:rsidRDefault="00AF7F64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AF7F64" w:rsidRPr="00D91FBF" w:rsidRDefault="00AF7F64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D91FBF">
        <w:rPr>
          <w:rFonts w:ascii="Times New Roman" w:hAnsi="Times New Roman"/>
          <w:sz w:val="28"/>
          <w:szCs w:val="28"/>
        </w:rPr>
        <w:t>до</w:t>
      </w:r>
      <w:proofErr w:type="gramEnd"/>
      <w:r w:rsidRPr="00D91FBF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AF7F64" w:rsidRPr="00D91FBF" w:rsidRDefault="00AF7F64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D91FBF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D91FBF">
        <w:rPr>
          <w:rFonts w:ascii="Times New Roman" w:hAnsi="Times New Roman"/>
          <w:sz w:val="28"/>
          <w:szCs w:val="28"/>
        </w:rPr>
        <w:t>.</w:t>
      </w:r>
    </w:p>
    <w:p w:rsidR="00AF7F64" w:rsidRPr="00D91FBF" w:rsidRDefault="00AF7F64" w:rsidP="00D91FB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AF7F64" w:rsidRPr="00151721" w:rsidRDefault="00AF7F64" w:rsidP="00D91FB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F7F64" w:rsidRDefault="00AF7F64" w:rsidP="00D91FBF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D91FBF">
        <w:rPr>
          <w:rFonts w:ascii="Times New Roman" w:hAnsi="Times New Roman"/>
          <w:b/>
          <w:sz w:val="28"/>
          <w:szCs w:val="28"/>
        </w:rPr>
        <w:t xml:space="preserve">«Предоставление выписки из </w:t>
      </w:r>
      <w:proofErr w:type="spellStart"/>
      <w:r w:rsidRPr="00D91FBF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D91FBF">
        <w:rPr>
          <w:rFonts w:ascii="Times New Roman" w:hAnsi="Times New Roman"/>
          <w:b/>
          <w:sz w:val="28"/>
          <w:szCs w:val="28"/>
        </w:rPr>
        <w:t xml:space="preserve"> книги»</w:t>
      </w:r>
      <w:r w:rsidR="00D91FBF">
        <w:rPr>
          <w:rFonts w:ascii="Times New Roman" w:hAnsi="Times New Roman"/>
          <w:b/>
          <w:sz w:val="28"/>
          <w:szCs w:val="28"/>
        </w:rPr>
        <w:t>:</w:t>
      </w:r>
    </w:p>
    <w:p w:rsidR="00D91FBF" w:rsidRPr="00D91FBF" w:rsidRDefault="00D91FBF" w:rsidP="00D91FBF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FBF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D91FBF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D91FBF" w:rsidRPr="00D91FBF" w:rsidRDefault="00D91FBF" w:rsidP="00D91F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91FBF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D91FBF">
        <w:rPr>
          <w:rStyle w:val="a5"/>
          <w:i w:val="0"/>
          <w:sz w:val="28"/>
          <w:szCs w:val="28"/>
        </w:rPr>
        <w:t>«Собрание законодательства РФ», 29.10.2001, N 44, ст. 4147,</w:t>
      </w:r>
      <w:r w:rsidRPr="00D91FBF">
        <w:rPr>
          <w:i/>
          <w:sz w:val="28"/>
          <w:szCs w:val="28"/>
        </w:rPr>
        <w:t xml:space="preserve"> </w:t>
      </w:r>
      <w:r w:rsidRPr="00D91FBF">
        <w:rPr>
          <w:rStyle w:val="a5"/>
          <w:i w:val="0"/>
          <w:sz w:val="28"/>
          <w:szCs w:val="28"/>
        </w:rPr>
        <w:t>«Парламентская газета», N 204-205, 30.10.2001,</w:t>
      </w:r>
      <w:r w:rsidRPr="00D91FBF">
        <w:rPr>
          <w:i/>
          <w:sz w:val="28"/>
          <w:szCs w:val="28"/>
        </w:rPr>
        <w:t xml:space="preserve"> </w:t>
      </w:r>
      <w:r w:rsidRPr="00D91FBF">
        <w:rPr>
          <w:rStyle w:val="a5"/>
          <w:i w:val="0"/>
          <w:sz w:val="28"/>
          <w:szCs w:val="28"/>
        </w:rPr>
        <w:t>«Российская газета», N 211-212, 30.10.2001);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1FBF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7 июля 2003 года № 112-ФЗ «О личном подсобном хозяйстве»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10 июля 2003 г. N 135 (дополнительный выпуск), в "Парламентской газете" от 10 июля 2003 г. N 124-125, в Собрании законодательства Российской Федерации от 14 июля 2003 г. N 28 ст. 2881</w:t>
      </w:r>
      <w:r w:rsidRPr="00D91FBF">
        <w:rPr>
          <w:rFonts w:ascii="Times New Roman" w:hAnsi="Times New Roman"/>
          <w:bCs/>
          <w:sz w:val="28"/>
          <w:szCs w:val="28"/>
        </w:rPr>
        <w:t>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91FBF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D91FBF">
        <w:rPr>
          <w:rFonts w:ascii="Times New Roman" w:hAnsi="Times New Roman"/>
          <w:b/>
          <w:bCs/>
          <w:sz w:val="17"/>
          <w:szCs w:val="17"/>
          <w:shd w:val="clear" w:color="auto" w:fill="FFFFFF"/>
        </w:rPr>
        <w:t xml:space="preserve">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(текст опубликован в «Российской газете» от 30 июля 1997 г. N 145, в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Собрании законодательства Российской Федерации от 28 июля 1997 г. N 30, ст. 3594);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91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FBF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D91FBF" w:rsidRPr="00D91FBF" w:rsidRDefault="00D91FBF" w:rsidP="00D91F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BF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D91FBF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D91FBF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F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D91FBF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F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D91FBF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D91FBF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91FBF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1FBF">
        <w:rPr>
          <w:rFonts w:ascii="Times New Roman" w:hAnsi="Times New Roman"/>
          <w:sz w:val="28"/>
          <w:szCs w:val="28"/>
          <w:lang w:eastAsia="en-US"/>
        </w:rPr>
        <w:t xml:space="preserve"> Приказом Министерства сельского хозяйства Российской Федерации от 11 октября 2010 года № 345 «Об утверждении формы и порядка ведения </w:t>
      </w:r>
      <w:proofErr w:type="spellStart"/>
      <w:r w:rsidRPr="00D91FBF">
        <w:rPr>
          <w:rFonts w:ascii="Times New Roman" w:hAnsi="Times New Roman"/>
          <w:sz w:val="28"/>
          <w:szCs w:val="28"/>
          <w:lang w:eastAsia="en-US"/>
        </w:rPr>
        <w:t>похозяйственных</w:t>
      </w:r>
      <w:proofErr w:type="spellEnd"/>
      <w:r w:rsidRPr="00D91FBF">
        <w:rPr>
          <w:rFonts w:ascii="Times New Roman" w:hAnsi="Times New Roman"/>
          <w:sz w:val="28"/>
          <w:szCs w:val="28"/>
          <w:lang w:eastAsia="en-US"/>
        </w:rPr>
        <w:t xml:space="preserve"> книг органами местного самоуправления»</w:t>
      </w:r>
      <w:r w:rsidRPr="00D91FBF">
        <w:rPr>
          <w:rFonts w:ascii="Times New Roman" w:hAnsi="Times New Roman"/>
          <w:b/>
          <w:bCs/>
          <w:sz w:val="17"/>
          <w:szCs w:val="17"/>
          <w:shd w:val="clear" w:color="auto" w:fill="FFFFFF"/>
        </w:rPr>
        <w:t xml:space="preserve">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(текст опубликован в Бюллетене нормативных актов федеральных органов исполнительной власти от 13 декабря 2010 г. N 50); 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lastRenderedPageBreak/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(224)).</w:t>
      </w:r>
    </w:p>
    <w:p w:rsidR="00AF7F64" w:rsidRDefault="00AF7F64" w:rsidP="00D91FBF">
      <w:pPr>
        <w:pStyle w:val="ConsPlusNormal"/>
        <w:widowControl w:val="0"/>
        <w:tabs>
          <w:tab w:val="left" w:pos="567"/>
        </w:tabs>
        <w:suppressAutoHyphens w:val="0"/>
        <w:ind w:firstLine="709"/>
        <w:jc w:val="both"/>
      </w:pPr>
    </w:p>
    <w:sectPr w:rsidR="00AF7F64" w:rsidSect="000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93C27"/>
    <w:rsid w:val="000F6C20"/>
    <w:rsid w:val="0013284A"/>
    <w:rsid w:val="00151721"/>
    <w:rsid w:val="00224D01"/>
    <w:rsid w:val="003A6551"/>
    <w:rsid w:val="00461D4C"/>
    <w:rsid w:val="005F4045"/>
    <w:rsid w:val="00977F3A"/>
    <w:rsid w:val="00990F21"/>
    <w:rsid w:val="009F13FC"/>
    <w:rsid w:val="00AF7F64"/>
    <w:rsid w:val="00B41471"/>
    <w:rsid w:val="00B4161F"/>
    <w:rsid w:val="00BB2AD3"/>
    <w:rsid w:val="00D91FBF"/>
    <w:rsid w:val="00DB1CFC"/>
    <w:rsid w:val="00E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D91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D91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2019-01-22T08:29:00Z</dcterms:modified>
</cp:coreProperties>
</file>