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13" w:rsidRPr="00556113" w:rsidRDefault="00247ED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Перечн</w:t>
      </w:r>
      <w:r w:rsidR="006728F1" w:rsidRPr="00556113">
        <w:rPr>
          <w:rFonts w:ascii="Times New Roman" w:eastAsia="Times New Roman" w:hAnsi="Times New Roman" w:cs="Times New Roman"/>
          <w:b/>
          <w:bCs/>
          <w:kern w:val="36"/>
          <w:sz w:val="28"/>
          <w:szCs w:val="48"/>
        </w:rPr>
        <w:t xml:space="preserve">и </w:t>
      </w:r>
    </w:p>
    <w:p w:rsidR="00702C82" w:rsidRPr="00702C82" w:rsidRDefault="006728F1" w:rsidP="00702C82">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 xml:space="preserve">нормативных правовых актов </w:t>
      </w:r>
      <w:r w:rsidR="00247ED1" w:rsidRPr="00556113">
        <w:rPr>
          <w:rFonts w:ascii="Times New Roman" w:eastAsia="Times New Roman" w:hAnsi="Times New Roman" w:cs="Times New Roman"/>
          <w:b/>
          <w:bCs/>
          <w:kern w:val="36"/>
          <w:sz w:val="28"/>
          <w:szCs w:val="48"/>
        </w:rPr>
        <w:t>или</w:t>
      </w:r>
      <w:r w:rsidRPr="00556113">
        <w:rPr>
          <w:rFonts w:ascii="Times New Roman" w:eastAsia="Times New Roman" w:hAnsi="Times New Roman" w:cs="Times New Roman"/>
          <w:b/>
          <w:bCs/>
          <w:kern w:val="36"/>
          <w:sz w:val="28"/>
          <w:szCs w:val="48"/>
        </w:rPr>
        <w:t xml:space="preserve"> </w:t>
      </w:r>
      <w:r w:rsidR="00247ED1" w:rsidRPr="00556113">
        <w:rPr>
          <w:rFonts w:ascii="Times New Roman" w:eastAsia="Times New Roman" w:hAnsi="Times New Roman" w:cs="Times New Roman"/>
          <w:b/>
          <w:bCs/>
          <w:kern w:val="36"/>
          <w:sz w:val="28"/>
          <w:szCs w:val="48"/>
        </w:rPr>
        <w:t xml:space="preserve">их отдельных частей, содержащих обязательные требования, оценка соблюдения которых является предметом </w:t>
      </w:r>
      <w:r w:rsidR="00556113" w:rsidRPr="00556113">
        <w:rPr>
          <w:rFonts w:ascii="Times New Roman" w:hAnsi="Times New Roman" w:cs="Times New Roman"/>
          <w:b/>
          <w:sz w:val="28"/>
          <w:szCs w:val="28"/>
        </w:rPr>
        <w:t xml:space="preserve">при осуществлении муниципального контроля </w:t>
      </w:r>
      <w:r w:rsidR="00702C82" w:rsidRPr="00702C82">
        <w:rPr>
          <w:rFonts w:ascii="Times New Roman" w:eastAsia="Times New Roman" w:hAnsi="Times New Roman" w:cs="Times New Roman"/>
          <w:b/>
          <w:sz w:val="28"/>
          <w:szCs w:val="28"/>
        </w:rPr>
        <w:t>в области торговой деятельности на территории Щербиновского сельского поселения Щербиновского района</w:t>
      </w:r>
    </w:p>
    <w:p w:rsidR="00813C74" w:rsidRPr="006728F1" w:rsidRDefault="00813C74" w:rsidP="0070476E">
      <w:pPr>
        <w:spacing w:after="0" w:line="240" w:lineRule="auto"/>
        <w:jc w:val="center"/>
        <w:rPr>
          <w:rFonts w:ascii="Times New Roman" w:hAnsi="Times New Roman" w:cs="Times New Roman"/>
          <w:sz w:val="28"/>
          <w:szCs w:val="28"/>
        </w:rPr>
      </w:pPr>
    </w:p>
    <w:tbl>
      <w:tblPr>
        <w:tblStyle w:val="a4"/>
        <w:tblW w:w="0" w:type="auto"/>
        <w:tblLayout w:type="fixed"/>
        <w:tblLook w:val="04A0"/>
      </w:tblPr>
      <w:tblGrid>
        <w:gridCol w:w="540"/>
        <w:gridCol w:w="1553"/>
        <w:gridCol w:w="1984"/>
        <w:gridCol w:w="1714"/>
        <w:gridCol w:w="8776"/>
      </w:tblGrid>
      <w:tr w:rsidR="00813C74" w:rsidTr="00B927E3">
        <w:tc>
          <w:tcPr>
            <w:tcW w:w="540"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 </w:t>
            </w:r>
            <w:proofErr w:type="spellStart"/>
            <w:proofErr w:type="gramStart"/>
            <w:r w:rsidRPr="001D62DF">
              <w:rPr>
                <w:rFonts w:ascii="Times New Roman" w:eastAsia="Times New Roman" w:hAnsi="Times New Roman" w:cs="Times New Roman"/>
                <w:sz w:val="24"/>
                <w:szCs w:val="24"/>
              </w:rPr>
              <w:t>п</w:t>
            </w:r>
            <w:proofErr w:type="spellEnd"/>
            <w:proofErr w:type="gramEnd"/>
            <w:r w:rsidRPr="001D62DF">
              <w:rPr>
                <w:rFonts w:ascii="Times New Roman" w:eastAsia="Times New Roman" w:hAnsi="Times New Roman" w:cs="Times New Roman"/>
                <w:sz w:val="24"/>
                <w:szCs w:val="24"/>
              </w:rPr>
              <w:t>/</w:t>
            </w:r>
            <w:proofErr w:type="spellStart"/>
            <w:r w:rsidRPr="001D62DF">
              <w:rPr>
                <w:rFonts w:ascii="Times New Roman" w:eastAsia="Times New Roman" w:hAnsi="Times New Roman" w:cs="Times New Roman"/>
                <w:sz w:val="24"/>
                <w:szCs w:val="24"/>
              </w:rPr>
              <w:t>п</w:t>
            </w:r>
            <w:proofErr w:type="spellEnd"/>
          </w:p>
        </w:tc>
        <w:tc>
          <w:tcPr>
            <w:tcW w:w="1553"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Наименование </w:t>
            </w:r>
            <w:r w:rsidRPr="001D62DF">
              <w:rPr>
                <w:rFonts w:ascii="Times New Roman" w:eastAsia="Times New Roman" w:hAnsi="Times New Roman" w:cs="Times New Roman"/>
                <w:sz w:val="24"/>
                <w:szCs w:val="24"/>
              </w:rPr>
              <w:br/>
              <w:t>и реквизиты акта</w:t>
            </w:r>
          </w:p>
        </w:tc>
        <w:tc>
          <w:tcPr>
            <w:tcW w:w="198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Краткое описание круга лиц и (или) перечня объектов, </w:t>
            </w:r>
            <w:r w:rsidRPr="001D62DF">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171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Указание </w:t>
            </w:r>
            <w:r w:rsidRPr="001D62DF">
              <w:rPr>
                <w:rFonts w:ascii="Times New Roman" w:eastAsia="Times New Roman" w:hAnsi="Times New Roman" w:cs="Times New Roman"/>
                <w:sz w:val="24"/>
                <w:szCs w:val="24"/>
              </w:rPr>
              <w:br/>
              <w:t xml:space="preserve">на структурные единицы акта, соблюдение которых оценивается </w:t>
            </w:r>
            <w:r w:rsidRPr="001D62DF">
              <w:rPr>
                <w:rFonts w:ascii="Times New Roman" w:eastAsia="Times New Roman" w:hAnsi="Times New Roman" w:cs="Times New Roman"/>
                <w:sz w:val="24"/>
                <w:szCs w:val="24"/>
              </w:rPr>
              <w:br/>
              <w:t xml:space="preserve">при проведении мероприятий </w:t>
            </w:r>
            <w:r w:rsidRPr="001D62DF">
              <w:rPr>
                <w:rFonts w:ascii="Times New Roman" w:eastAsia="Times New Roman" w:hAnsi="Times New Roman" w:cs="Times New Roman"/>
                <w:sz w:val="24"/>
                <w:szCs w:val="24"/>
              </w:rPr>
              <w:br/>
              <w:t>по контролю</w:t>
            </w:r>
          </w:p>
        </w:tc>
        <w:tc>
          <w:tcPr>
            <w:tcW w:w="8776"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Текст акта</w:t>
            </w:r>
          </w:p>
        </w:tc>
      </w:tr>
      <w:tr w:rsidR="000A604C" w:rsidTr="00B927E3">
        <w:tc>
          <w:tcPr>
            <w:tcW w:w="540" w:type="dxa"/>
          </w:tcPr>
          <w:p w:rsidR="000A604C" w:rsidRPr="001D62DF" w:rsidRDefault="000A604C" w:rsidP="00813C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3" w:type="dxa"/>
          </w:tcPr>
          <w:p w:rsidR="000A604C" w:rsidRPr="001D62DF" w:rsidRDefault="000A604C" w:rsidP="00813C74">
            <w:pPr>
              <w:jc w:val="center"/>
              <w:rPr>
                <w:rFonts w:ascii="Times New Roman" w:eastAsia="Times New Roman" w:hAnsi="Times New Roman" w:cs="Times New Roman"/>
                <w:sz w:val="24"/>
                <w:szCs w:val="24"/>
              </w:rPr>
            </w:pPr>
            <w:r w:rsidRPr="000A604C">
              <w:rPr>
                <w:rFonts w:ascii="Times New Roman" w:eastAsia="Times New Roman" w:hAnsi="Times New Roman" w:cs="Times New Roman"/>
                <w:color w:val="000000"/>
              </w:rPr>
              <w:t>Федеральный закон от 28 декабря 2009 г. № 381-ФЗ</w:t>
            </w:r>
            <w:r w:rsidRPr="000A604C">
              <w:rPr>
                <w:rFonts w:ascii="Times New Roman" w:eastAsia="Times New Roman" w:hAnsi="Times New Roman" w:cs="Times New Roman"/>
                <w:color w:val="000000"/>
              </w:rPr>
              <w:br/>
              <w:t>"Об основах государственного регулирования торговой деятельности в Российской</w:t>
            </w:r>
            <w:r w:rsidRPr="0026077C">
              <w:rPr>
                <w:rFonts w:ascii="Times New Roman" w:eastAsia="Times New Roman" w:hAnsi="Times New Roman" w:cs="Times New Roman"/>
                <w:b/>
                <w:color w:val="000000"/>
              </w:rPr>
              <w:t xml:space="preserve"> </w:t>
            </w:r>
            <w:r w:rsidRPr="000A604C">
              <w:rPr>
                <w:rFonts w:ascii="Times New Roman" w:eastAsia="Times New Roman" w:hAnsi="Times New Roman" w:cs="Times New Roman"/>
                <w:color w:val="000000"/>
              </w:rPr>
              <w:t>Федерации"</w:t>
            </w:r>
          </w:p>
        </w:tc>
        <w:tc>
          <w:tcPr>
            <w:tcW w:w="1984" w:type="dxa"/>
          </w:tcPr>
          <w:p w:rsidR="000A604C" w:rsidRPr="001D62DF" w:rsidRDefault="000A604C" w:rsidP="00813C74">
            <w:pPr>
              <w:jc w:val="center"/>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юридические лица, индивидуальные предприниматели</w:t>
            </w:r>
          </w:p>
        </w:tc>
        <w:tc>
          <w:tcPr>
            <w:tcW w:w="1714" w:type="dxa"/>
          </w:tcPr>
          <w:p w:rsidR="000A604C" w:rsidRPr="001D62DF" w:rsidRDefault="000A604C" w:rsidP="00813C74">
            <w:pPr>
              <w:jc w:val="center"/>
              <w:rPr>
                <w:rFonts w:ascii="Times New Roman" w:eastAsia="Times New Roman" w:hAnsi="Times New Roman" w:cs="Times New Roman"/>
                <w:sz w:val="24"/>
                <w:szCs w:val="24"/>
              </w:rPr>
            </w:pPr>
            <w:r w:rsidRPr="0026077C">
              <w:rPr>
                <w:rFonts w:ascii="Times New Roman" w:eastAsia="Times New Roman" w:hAnsi="Times New Roman" w:cs="Times New Roman"/>
                <w:color w:val="000000"/>
              </w:rPr>
              <w:t>часть 1 статьи 8</w:t>
            </w:r>
            <w:r>
              <w:rPr>
                <w:rFonts w:ascii="Times New Roman" w:hAnsi="Times New Roman" w:cs="Times New Roman"/>
                <w:color w:val="000000"/>
              </w:rPr>
              <w:t xml:space="preserve">, </w:t>
            </w:r>
            <w:r>
              <w:rPr>
                <w:rFonts w:ascii="Times New Roman" w:eastAsia="Times New Roman" w:hAnsi="Times New Roman" w:cs="Times New Roman"/>
                <w:color w:val="000000"/>
              </w:rPr>
              <w:t>статья 10</w:t>
            </w:r>
            <w:r>
              <w:rPr>
                <w:rFonts w:ascii="Times New Roman" w:hAnsi="Times New Roman" w:cs="Times New Roman"/>
                <w:color w:val="000000"/>
              </w:rPr>
              <w:t>,</w:t>
            </w:r>
          </w:p>
        </w:tc>
        <w:tc>
          <w:tcPr>
            <w:tcW w:w="8776" w:type="dxa"/>
          </w:tcPr>
          <w:p w:rsidR="000A604C" w:rsidRPr="000A604C" w:rsidRDefault="000A604C" w:rsidP="000A604C">
            <w:pPr>
              <w:ind w:firstLine="588"/>
              <w:jc w:val="both"/>
              <w:rPr>
                <w:rStyle w:val="blk"/>
                <w:rFonts w:ascii="Times New Roman" w:hAnsi="Times New Roman" w:cs="Times New Roman"/>
                <w:szCs w:val="24"/>
              </w:rPr>
            </w:pPr>
            <w:r w:rsidRPr="000A604C">
              <w:rPr>
                <w:rStyle w:val="blk"/>
                <w:rFonts w:ascii="Times New Roman" w:hAnsi="Times New Roman" w:cs="Times New Roman"/>
                <w:szCs w:val="24"/>
              </w:rPr>
              <w:t>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A604C" w:rsidRPr="000A604C" w:rsidRDefault="000A604C" w:rsidP="000A604C">
            <w:pPr>
              <w:ind w:firstLine="540"/>
              <w:jc w:val="both"/>
              <w:rPr>
                <w:rFonts w:ascii="Times New Roman" w:hAnsi="Times New Roman" w:cs="Times New Roman"/>
                <w:szCs w:val="24"/>
              </w:rPr>
            </w:pPr>
            <w:r w:rsidRPr="000A604C">
              <w:rPr>
                <w:rStyle w:val="blk"/>
                <w:rFonts w:ascii="Times New Roman" w:hAnsi="Times New Roman" w:cs="Times New Roman"/>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A604C" w:rsidRPr="000A604C" w:rsidRDefault="000A604C" w:rsidP="000A604C">
            <w:pPr>
              <w:ind w:firstLine="540"/>
              <w:jc w:val="both"/>
              <w:rPr>
                <w:rFonts w:ascii="Times New Roman" w:hAnsi="Times New Roman" w:cs="Times New Roman"/>
                <w:szCs w:val="24"/>
              </w:rPr>
            </w:pPr>
            <w:bookmarkStart w:id="0" w:name="dst100116"/>
            <w:bookmarkEnd w:id="0"/>
            <w:r w:rsidRPr="000A604C">
              <w:rPr>
                <w:rStyle w:val="blk"/>
                <w:rFonts w:ascii="Times New Roman" w:hAnsi="Times New Roman" w:cs="Times New Roman"/>
                <w:szCs w:val="24"/>
              </w:rPr>
              <w:t xml:space="preserve">2. </w:t>
            </w:r>
            <w:hyperlink r:id="rId4" w:anchor="dst100008" w:history="1">
              <w:r w:rsidRPr="000A604C">
                <w:rPr>
                  <w:rStyle w:val="a3"/>
                  <w:rFonts w:ascii="Times New Roman" w:hAnsi="Times New Roman" w:cs="Times New Roman"/>
                  <w:color w:val="auto"/>
                  <w:szCs w:val="24"/>
                  <w:u w:val="none"/>
                </w:rPr>
                <w:t>Порядок</w:t>
              </w:r>
            </w:hyperlink>
            <w:r w:rsidRPr="000A604C">
              <w:rPr>
                <w:rStyle w:val="blk"/>
                <w:rFonts w:ascii="Times New Roman" w:hAnsi="Times New Roman" w:cs="Times New Roman"/>
                <w:szCs w:val="24"/>
              </w:rPr>
              <w:t xml:space="preserve"> включения в схему размещения, указанную в </w:t>
            </w:r>
            <w:hyperlink r:id="rId5" w:anchor="dst100115" w:history="1">
              <w:r w:rsidRPr="000A604C">
                <w:rPr>
                  <w:rStyle w:val="a3"/>
                  <w:rFonts w:ascii="Times New Roman" w:hAnsi="Times New Roman" w:cs="Times New Roman"/>
                  <w:color w:val="auto"/>
                  <w:szCs w:val="24"/>
                  <w:u w:val="none"/>
                </w:rPr>
                <w:t>части 1</w:t>
              </w:r>
            </w:hyperlink>
            <w:r w:rsidRPr="000A604C">
              <w:rPr>
                <w:rStyle w:val="blk"/>
                <w:rFonts w:ascii="Times New Roman" w:hAnsi="Times New Roman" w:cs="Times New Roman"/>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A604C" w:rsidRPr="000A604C" w:rsidRDefault="000A604C" w:rsidP="000A604C">
            <w:pPr>
              <w:ind w:firstLine="540"/>
              <w:jc w:val="both"/>
              <w:rPr>
                <w:rFonts w:ascii="Times New Roman" w:hAnsi="Times New Roman" w:cs="Times New Roman"/>
                <w:szCs w:val="24"/>
              </w:rPr>
            </w:pPr>
            <w:bookmarkStart w:id="1" w:name="dst100117"/>
            <w:bookmarkEnd w:id="1"/>
            <w:r w:rsidRPr="000A604C">
              <w:rPr>
                <w:rStyle w:val="blk"/>
                <w:rFonts w:ascii="Times New Roman" w:hAnsi="Times New Roman" w:cs="Times New Roman"/>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A604C" w:rsidRPr="000A604C" w:rsidRDefault="000A604C" w:rsidP="000A604C">
            <w:pPr>
              <w:ind w:firstLine="540"/>
              <w:jc w:val="both"/>
              <w:rPr>
                <w:rFonts w:ascii="Times New Roman" w:hAnsi="Times New Roman" w:cs="Times New Roman"/>
                <w:szCs w:val="24"/>
              </w:rPr>
            </w:pPr>
            <w:bookmarkStart w:id="2" w:name="dst100118"/>
            <w:bookmarkEnd w:id="2"/>
            <w:r w:rsidRPr="000A604C">
              <w:rPr>
                <w:rStyle w:val="blk"/>
                <w:rFonts w:ascii="Times New Roman" w:hAnsi="Times New Roman" w:cs="Times New Roman"/>
                <w:szCs w:val="24"/>
              </w:rPr>
              <w:lastRenderedPageBreak/>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A604C" w:rsidRPr="000A604C" w:rsidRDefault="000A604C" w:rsidP="000A604C">
            <w:pPr>
              <w:ind w:firstLine="540"/>
              <w:jc w:val="both"/>
              <w:rPr>
                <w:rFonts w:ascii="Times New Roman" w:hAnsi="Times New Roman" w:cs="Times New Roman"/>
                <w:szCs w:val="24"/>
              </w:rPr>
            </w:pPr>
            <w:bookmarkStart w:id="3" w:name="dst100119"/>
            <w:bookmarkEnd w:id="3"/>
            <w:r w:rsidRPr="000A604C">
              <w:rPr>
                <w:rStyle w:val="blk"/>
                <w:rFonts w:ascii="Times New Roman" w:hAnsi="Times New Roman" w:cs="Times New Roman"/>
                <w:szCs w:val="24"/>
              </w:rPr>
              <w:t xml:space="preserve">5. Схема размещения нестационарных торговых объектов и вносимые в нее изменения подлежат опубликованию в </w:t>
            </w:r>
            <w:hyperlink r:id="rId6" w:anchor="dst100581" w:history="1">
              <w:r w:rsidRPr="000A604C">
                <w:rPr>
                  <w:rStyle w:val="a3"/>
                  <w:rFonts w:ascii="Times New Roman" w:hAnsi="Times New Roman" w:cs="Times New Roman"/>
                  <w:color w:val="auto"/>
                  <w:szCs w:val="24"/>
                  <w:u w:val="none"/>
                </w:rPr>
                <w:t>порядке</w:t>
              </w:r>
            </w:hyperlink>
            <w:r w:rsidRPr="000A604C">
              <w:rPr>
                <w:rStyle w:val="blk"/>
                <w:rFonts w:ascii="Times New Roman" w:hAnsi="Times New Roman" w:cs="Times New Roman"/>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A604C" w:rsidRPr="000A604C" w:rsidRDefault="000A604C" w:rsidP="000A604C">
            <w:pPr>
              <w:ind w:firstLine="540"/>
              <w:jc w:val="both"/>
              <w:rPr>
                <w:rFonts w:ascii="Times New Roman" w:hAnsi="Times New Roman" w:cs="Times New Roman"/>
                <w:szCs w:val="24"/>
              </w:rPr>
            </w:pPr>
            <w:bookmarkStart w:id="4" w:name="dst100120"/>
            <w:bookmarkEnd w:id="4"/>
            <w:r w:rsidRPr="000A604C">
              <w:rPr>
                <w:rStyle w:val="blk"/>
                <w:rFonts w:ascii="Times New Roman" w:hAnsi="Times New Roman" w:cs="Times New Roman"/>
                <w:szCs w:val="24"/>
              </w:rPr>
              <w:t xml:space="preserve">6. Утверждение схемы размещения нестационарных торговых объектов, </w:t>
            </w:r>
            <w:proofErr w:type="gramStart"/>
            <w:r w:rsidRPr="000A604C">
              <w:rPr>
                <w:rStyle w:val="blk"/>
                <w:rFonts w:ascii="Times New Roman" w:hAnsi="Times New Roman" w:cs="Times New Roman"/>
                <w:szCs w:val="24"/>
              </w:rPr>
              <w:t>а</w:t>
            </w:r>
            <w:proofErr w:type="gramEnd"/>
            <w:r w:rsidRPr="000A604C">
              <w:rPr>
                <w:rStyle w:val="blk"/>
                <w:rFonts w:ascii="Times New Roman" w:hAnsi="Times New Roman" w:cs="Times New Roman"/>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A604C" w:rsidRPr="000A604C" w:rsidRDefault="000A604C" w:rsidP="000A604C">
            <w:pPr>
              <w:ind w:firstLine="540"/>
              <w:jc w:val="both"/>
            </w:pPr>
            <w:bookmarkStart w:id="5" w:name="dst100121"/>
            <w:bookmarkEnd w:id="5"/>
            <w:r w:rsidRPr="000A604C">
              <w:rPr>
                <w:rStyle w:val="blk"/>
                <w:rFonts w:ascii="Times New Roman" w:hAnsi="Times New Roman" w:cs="Times New Roman"/>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tc>
      </w:tr>
      <w:tr w:rsidR="00813C74" w:rsidTr="00B927E3">
        <w:tc>
          <w:tcPr>
            <w:tcW w:w="540" w:type="dxa"/>
          </w:tcPr>
          <w:p w:rsidR="00813C74" w:rsidRPr="001D62DF" w:rsidRDefault="00C16349" w:rsidP="006728F1">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553" w:type="dxa"/>
          </w:tcPr>
          <w:p w:rsidR="00813C74" w:rsidRPr="001D62DF" w:rsidRDefault="00DD51EA" w:rsidP="007107A7">
            <w:pPr>
              <w:spacing w:before="100" w:beforeAutospacing="1" w:after="100" w:afterAutospacing="1"/>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 xml:space="preserve">Федеральный закон </w:t>
            </w:r>
            <w:r w:rsidRPr="001D62DF">
              <w:rPr>
                <w:rFonts w:ascii="Times New Roman" w:eastAsia="Times New Roman" w:hAnsi="Times New Roman" w:cs="Times New Roman"/>
                <w:sz w:val="24"/>
                <w:szCs w:val="24"/>
              </w:rPr>
              <w:br/>
              <w:t xml:space="preserve">от 26.12.2008 № 294-ФЗ </w:t>
            </w:r>
            <w:r w:rsidRPr="001D62DF">
              <w:rPr>
                <w:rFonts w:ascii="Times New Roman" w:eastAsia="Times New Roman" w:hAnsi="Times New Roman" w:cs="Times New Roman"/>
                <w:sz w:val="24"/>
                <w:szCs w:val="24"/>
              </w:rPr>
              <w:br/>
              <w:t>«О защите прав юридических лиц и индивидуальных предпринимателей при осуществлении государстве</w:t>
            </w:r>
            <w:r w:rsidRPr="001D62DF">
              <w:rPr>
                <w:rFonts w:ascii="Times New Roman" w:eastAsia="Times New Roman" w:hAnsi="Times New Roman" w:cs="Times New Roman"/>
                <w:sz w:val="24"/>
                <w:szCs w:val="24"/>
              </w:rPr>
              <w:lastRenderedPageBreak/>
              <w:t xml:space="preserve">нного контроля (надзора) </w:t>
            </w:r>
            <w:r w:rsidRPr="001D62DF">
              <w:rPr>
                <w:rFonts w:ascii="Times New Roman" w:eastAsia="Times New Roman" w:hAnsi="Times New Roman" w:cs="Times New Roman"/>
                <w:sz w:val="24"/>
                <w:szCs w:val="24"/>
              </w:rPr>
              <w:br/>
              <w:t>и муниципального контроля»</w:t>
            </w:r>
          </w:p>
        </w:tc>
        <w:tc>
          <w:tcPr>
            <w:tcW w:w="1984" w:type="dxa"/>
          </w:tcPr>
          <w:p w:rsidR="00813C74" w:rsidRPr="001D62DF" w:rsidRDefault="00B927E3"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B927E3" w:rsidP="007107A7">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стать</w:t>
            </w:r>
            <w:r w:rsidR="007107A7" w:rsidRPr="001D62DF">
              <w:rPr>
                <w:rFonts w:ascii="Times New Roman" w:eastAsia="Times New Roman" w:hAnsi="Times New Roman" w:cs="Times New Roman"/>
                <w:sz w:val="24"/>
                <w:szCs w:val="24"/>
              </w:rPr>
              <w:t>я</w:t>
            </w:r>
            <w:r w:rsidRPr="001D62DF">
              <w:rPr>
                <w:rFonts w:ascii="Times New Roman" w:eastAsia="Times New Roman" w:hAnsi="Times New Roman" w:cs="Times New Roman"/>
                <w:sz w:val="24"/>
                <w:szCs w:val="24"/>
              </w:rPr>
              <w:t xml:space="preserve"> 9, стать</w:t>
            </w:r>
            <w:r w:rsidR="007107A7" w:rsidRPr="001D62DF">
              <w:rPr>
                <w:rFonts w:ascii="Times New Roman" w:eastAsia="Times New Roman" w:hAnsi="Times New Roman" w:cs="Times New Roman"/>
                <w:sz w:val="24"/>
                <w:szCs w:val="24"/>
              </w:rPr>
              <w:t>я</w:t>
            </w:r>
            <w:r w:rsidRPr="001D62DF">
              <w:rPr>
                <w:rFonts w:ascii="Times New Roman" w:eastAsia="Times New Roman" w:hAnsi="Times New Roman" w:cs="Times New Roman"/>
                <w:sz w:val="24"/>
                <w:szCs w:val="24"/>
              </w:rPr>
              <w:t xml:space="preserve"> 10, </w:t>
            </w:r>
            <w:r w:rsidRPr="001D62DF">
              <w:rPr>
                <w:rFonts w:ascii="Times New Roman" w:eastAsia="Times New Roman" w:hAnsi="Times New Roman" w:cs="Times New Roman"/>
                <w:sz w:val="24"/>
                <w:szCs w:val="24"/>
              </w:rPr>
              <w:br/>
              <w:t>стат</w:t>
            </w:r>
            <w:r w:rsidR="007107A7" w:rsidRPr="001D62DF">
              <w:rPr>
                <w:rFonts w:ascii="Times New Roman" w:eastAsia="Times New Roman" w:hAnsi="Times New Roman" w:cs="Times New Roman"/>
                <w:sz w:val="24"/>
                <w:szCs w:val="24"/>
              </w:rPr>
              <w:t xml:space="preserve">ья </w:t>
            </w:r>
            <w:r w:rsidRPr="001D62DF">
              <w:rPr>
                <w:rFonts w:ascii="Times New Roman" w:eastAsia="Times New Roman" w:hAnsi="Times New Roman" w:cs="Times New Roman"/>
                <w:sz w:val="24"/>
                <w:szCs w:val="24"/>
              </w:rPr>
              <w:t>11, стать</w:t>
            </w:r>
            <w:r w:rsidR="007107A7" w:rsidRPr="001D62DF">
              <w:rPr>
                <w:rFonts w:ascii="Times New Roman" w:eastAsia="Times New Roman" w:hAnsi="Times New Roman" w:cs="Times New Roman"/>
                <w:sz w:val="24"/>
                <w:szCs w:val="24"/>
              </w:rPr>
              <w:t>я</w:t>
            </w:r>
            <w:r w:rsidRPr="001D62DF">
              <w:rPr>
                <w:rFonts w:ascii="Times New Roman" w:eastAsia="Times New Roman" w:hAnsi="Times New Roman" w:cs="Times New Roman"/>
                <w:sz w:val="24"/>
                <w:szCs w:val="24"/>
              </w:rPr>
              <w:t xml:space="preserve"> 12</w:t>
            </w:r>
          </w:p>
        </w:tc>
        <w:tc>
          <w:tcPr>
            <w:tcW w:w="8776" w:type="dxa"/>
          </w:tcPr>
          <w:p w:rsidR="00813C74" w:rsidRPr="001D62DF" w:rsidRDefault="007107A7" w:rsidP="001D62DF">
            <w:pPr>
              <w:jc w:val="both"/>
              <w:rPr>
                <w:rStyle w:val="blk"/>
                <w:rFonts w:ascii="Times New Roman" w:hAnsi="Times New Roman" w:cs="Times New Roman"/>
              </w:rPr>
            </w:pPr>
            <w:r w:rsidRPr="001D62DF">
              <w:rPr>
                <w:rStyle w:val="blk"/>
                <w:rFonts w:ascii="Times New Roman" w:hAnsi="Times New Roman" w:cs="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anchor="dst100107" w:history="1">
              <w:r w:rsidRPr="001D62DF">
                <w:rPr>
                  <w:rStyle w:val="a3"/>
                  <w:rFonts w:ascii="Times New Roman" w:hAnsi="Times New Roman" w:cs="Times New Roman"/>
                  <w:color w:val="auto"/>
                  <w:u w:val="none"/>
                </w:rPr>
                <w:t>уведомлении</w:t>
              </w:r>
            </w:hyperlink>
            <w:r w:rsidRPr="001D62DF">
              <w:rPr>
                <w:rStyle w:val="blk"/>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7107A7" w:rsidRPr="001D62DF" w:rsidRDefault="007107A7" w:rsidP="001D62DF">
            <w:pPr>
              <w:jc w:val="both"/>
              <w:rPr>
                <w:rStyle w:val="blk"/>
                <w:rFonts w:ascii="Times New Roman" w:hAnsi="Times New Roman" w:cs="Times New Roman"/>
              </w:rPr>
            </w:pPr>
            <w:proofErr w:type="gramStart"/>
            <w:r w:rsidRPr="001D62DF">
              <w:rPr>
                <w:rStyle w:val="blk"/>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D62DF">
              <w:rPr>
                <w:rStyle w:val="blk"/>
                <w:rFonts w:ascii="Times New Roman" w:hAnsi="Times New Roman" w:cs="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D62DF">
              <w:rPr>
                <w:rStyle w:val="blk"/>
                <w:rFonts w:ascii="Times New Roman" w:hAnsi="Times New Roman" w:cs="Times New Roman"/>
              </w:rP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07A7" w:rsidRPr="001D62DF" w:rsidRDefault="007107A7" w:rsidP="001D62DF">
            <w:pPr>
              <w:jc w:val="both"/>
              <w:rPr>
                <w:rStyle w:val="blk"/>
                <w:rFonts w:ascii="Times New Roman" w:hAnsi="Times New Roman" w:cs="Times New Roman"/>
              </w:rPr>
            </w:pPr>
            <w:proofErr w:type="gramStart"/>
            <w:r w:rsidRPr="001D62DF">
              <w:rPr>
                <w:rStyle w:val="blk"/>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07A7" w:rsidRPr="001D62DF" w:rsidRDefault="007107A7" w:rsidP="001D62DF">
            <w:pPr>
              <w:jc w:val="both"/>
              <w:rPr>
                <w:rFonts w:ascii="Times New Roman" w:hAnsi="Times New Roman" w:cs="Times New Roman"/>
                <w:sz w:val="28"/>
                <w:szCs w:val="28"/>
              </w:rPr>
            </w:pPr>
            <w:proofErr w:type="gramStart"/>
            <w:r w:rsidRPr="001D62DF">
              <w:rPr>
                <w:rStyle w:val="blk"/>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3C74" w:rsidTr="00B927E3">
        <w:tc>
          <w:tcPr>
            <w:tcW w:w="540" w:type="dxa"/>
          </w:tcPr>
          <w:p w:rsidR="00813C74" w:rsidRPr="001D62DF" w:rsidRDefault="00C16349" w:rsidP="006728F1">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553" w:type="dxa"/>
          </w:tcPr>
          <w:p w:rsidR="00813C74" w:rsidRPr="001D62DF" w:rsidRDefault="00C16349" w:rsidP="00C1634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муниципального образования Щербиновский район</w:t>
            </w:r>
            <w:r w:rsidRPr="00E70F09">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14.12.2016 г. </w:t>
            </w:r>
            <w:r w:rsidRPr="00E70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697</w:t>
            </w:r>
            <w:r>
              <w:rPr>
                <w:rFonts w:ascii="Times New Roman" w:eastAsia="Times New Roman" w:hAnsi="Times New Roman" w:cs="Times New Roman"/>
                <w:sz w:val="24"/>
                <w:szCs w:val="24"/>
              </w:rPr>
              <w:br/>
              <w:t xml:space="preserve">«Об утверждении схем </w:t>
            </w:r>
            <w:r w:rsidRPr="00E70F09">
              <w:rPr>
                <w:rFonts w:ascii="Times New Roman" w:eastAsia="Times New Roman" w:hAnsi="Times New Roman" w:cs="Times New Roman"/>
                <w:sz w:val="24"/>
                <w:szCs w:val="24"/>
              </w:rPr>
              <w:t xml:space="preserve">размещения нестационарных </w:t>
            </w:r>
            <w:r w:rsidRPr="00E70F09">
              <w:rPr>
                <w:rFonts w:ascii="Times New Roman" w:eastAsia="Times New Roman" w:hAnsi="Times New Roman" w:cs="Times New Roman"/>
                <w:sz w:val="24"/>
                <w:szCs w:val="24"/>
              </w:rPr>
              <w:lastRenderedPageBreak/>
              <w:t>торговых объектов на территории</w:t>
            </w:r>
            <w:r>
              <w:rPr>
                <w:rFonts w:ascii="Times New Roman" w:eastAsia="Times New Roman" w:hAnsi="Times New Roman" w:cs="Times New Roman"/>
                <w:sz w:val="24"/>
                <w:szCs w:val="24"/>
              </w:rPr>
              <w:t xml:space="preserve"> муниципального образования Щербиновский район»</w:t>
            </w:r>
            <w:r w:rsidRPr="00E70F09">
              <w:rPr>
                <w:rFonts w:ascii="Times New Roman" w:eastAsia="Times New Roman" w:hAnsi="Times New Roman" w:cs="Times New Roman"/>
                <w:sz w:val="24"/>
                <w:szCs w:val="24"/>
              </w:rPr>
              <w:t xml:space="preserve"> </w:t>
            </w:r>
          </w:p>
        </w:tc>
        <w:tc>
          <w:tcPr>
            <w:tcW w:w="1984" w:type="dxa"/>
          </w:tcPr>
          <w:p w:rsidR="00813C74" w:rsidRPr="001D62DF" w:rsidRDefault="00C16349" w:rsidP="006728F1">
            <w:pPr>
              <w:jc w:val="both"/>
              <w:rPr>
                <w:rFonts w:ascii="Times New Roman" w:hAnsi="Times New Roman" w:cs="Times New Roman"/>
                <w:sz w:val="28"/>
                <w:szCs w:val="28"/>
              </w:rPr>
            </w:pPr>
            <w:r w:rsidRPr="00E70F09">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813C74" w:rsidP="006728F1">
            <w:pPr>
              <w:jc w:val="both"/>
              <w:rPr>
                <w:rFonts w:ascii="Times New Roman" w:hAnsi="Times New Roman" w:cs="Times New Roman"/>
                <w:sz w:val="28"/>
                <w:szCs w:val="28"/>
              </w:rPr>
            </w:pPr>
          </w:p>
        </w:tc>
        <w:tc>
          <w:tcPr>
            <w:tcW w:w="8776" w:type="dxa"/>
          </w:tcPr>
          <w:p w:rsidR="001D62DF" w:rsidRPr="001D62DF" w:rsidRDefault="00C16349" w:rsidP="001D62DF">
            <w:pPr>
              <w:ind w:firstLine="540"/>
              <w:jc w:val="both"/>
              <w:rPr>
                <w:rFonts w:ascii="Times New Roman" w:hAnsi="Times New Roman" w:cs="Times New Roman"/>
              </w:rPr>
            </w:pPr>
            <w:r w:rsidRPr="00E70F09">
              <w:rPr>
                <w:rFonts w:ascii="Times New Roman" w:eastAsia="Times New Roman" w:hAnsi="Times New Roman" w:cs="Times New Roman"/>
                <w:sz w:val="24"/>
                <w:szCs w:val="24"/>
              </w:rPr>
              <w:t>Размещение нестационарных торговых объектов осуществляется в соответствии с утвержденной Схемой размещения нестационарных торговых объектов на территории</w:t>
            </w:r>
            <w:r>
              <w:rPr>
                <w:rFonts w:ascii="Times New Roman" w:eastAsia="Times New Roman" w:hAnsi="Times New Roman" w:cs="Times New Roman"/>
                <w:sz w:val="24"/>
                <w:szCs w:val="24"/>
              </w:rPr>
              <w:t xml:space="preserve"> муниципального образования Щербиновский район</w:t>
            </w:r>
          </w:p>
        </w:tc>
      </w:tr>
    </w:tbl>
    <w:p w:rsidR="00813C74" w:rsidRPr="00813C74" w:rsidRDefault="00813C74" w:rsidP="00813C74">
      <w:pPr>
        <w:tabs>
          <w:tab w:val="left" w:pos="1695"/>
        </w:tabs>
        <w:rPr>
          <w:rFonts w:ascii="Times New Roman" w:hAnsi="Times New Roman" w:cs="Times New Roman"/>
          <w:sz w:val="28"/>
          <w:szCs w:val="28"/>
        </w:rPr>
      </w:pPr>
    </w:p>
    <w:p w:rsidR="00813C74" w:rsidRDefault="00813C74" w:rsidP="00813C74"/>
    <w:sectPr w:rsidR="00813C74" w:rsidSect="00B927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7ED1"/>
    <w:rsid w:val="00033045"/>
    <w:rsid w:val="000A604C"/>
    <w:rsid w:val="000E51B2"/>
    <w:rsid w:val="001D62DF"/>
    <w:rsid w:val="001E5940"/>
    <w:rsid w:val="00247ED1"/>
    <w:rsid w:val="00257A5A"/>
    <w:rsid w:val="00556113"/>
    <w:rsid w:val="005F4C2F"/>
    <w:rsid w:val="006317E3"/>
    <w:rsid w:val="006728F1"/>
    <w:rsid w:val="00702C82"/>
    <w:rsid w:val="0070476E"/>
    <w:rsid w:val="007107A7"/>
    <w:rsid w:val="00813C74"/>
    <w:rsid w:val="008E0A19"/>
    <w:rsid w:val="00B927E3"/>
    <w:rsid w:val="00BC66F3"/>
    <w:rsid w:val="00C16349"/>
    <w:rsid w:val="00CF79E6"/>
    <w:rsid w:val="00DD51EA"/>
    <w:rsid w:val="00DE11FF"/>
    <w:rsid w:val="00F5661F"/>
    <w:rsid w:val="00FD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2F"/>
  </w:style>
  <w:style w:type="paragraph" w:styleId="1">
    <w:name w:val="heading 1"/>
    <w:basedOn w:val="a"/>
    <w:link w:val="10"/>
    <w:uiPriority w:val="9"/>
    <w:qFormat/>
    <w:rsid w:val="00247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D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47ED1"/>
    <w:rPr>
      <w:color w:val="0000FF"/>
      <w:u w:val="single"/>
    </w:rPr>
  </w:style>
  <w:style w:type="table" w:styleId="a4">
    <w:name w:val="Table Grid"/>
    <w:basedOn w:val="a1"/>
    <w:uiPriority w:val="59"/>
    <w:rsid w:val="00813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13C74"/>
  </w:style>
</w:styles>
</file>

<file path=word/webSettings.xml><?xml version="1.0" encoding="utf-8"?>
<w:webSettings xmlns:r="http://schemas.openxmlformats.org/officeDocument/2006/relationships" xmlns:w="http://schemas.openxmlformats.org/wordprocessingml/2006/main">
  <w:divs>
    <w:div w:id="281110280">
      <w:bodyDiv w:val="1"/>
      <w:marLeft w:val="0"/>
      <w:marRight w:val="0"/>
      <w:marTop w:val="0"/>
      <w:marBottom w:val="0"/>
      <w:divBdr>
        <w:top w:val="none" w:sz="0" w:space="0" w:color="auto"/>
        <w:left w:val="none" w:sz="0" w:space="0" w:color="auto"/>
        <w:bottom w:val="none" w:sz="0" w:space="0" w:color="auto"/>
        <w:right w:val="none" w:sz="0" w:space="0" w:color="auto"/>
      </w:divBdr>
    </w:div>
    <w:div w:id="1029570873">
      <w:bodyDiv w:val="1"/>
      <w:marLeft w:val="0"/>
      <w:marRight w:val="0"/>
      <w:marTop w:val="0"/>
      <w:marBottom w:val="0"/>
      <w:divBdr>
        <w:top w:val="none" w:sz="0" w:space="0" w:color="auto"/>
        <w:left w:val="none" w:sz="0" w:space="0" w:color="auto"/>
        <w:bottom w:val="none" w:sz="0" w:space="0" w:color="auto"/>
        <w:right w:val="none" w:sz="0" w:space="0" w:color="auto"/>
      </w:divBdr>
      <w:divsChild>
        <w:div w:id="614753192">
          <w:marLeft w:val="0"/>
          <w:marRight w:val="0"/>
          <w:marTop w:val="0"/>
          <w:marBottom w:val="0"/>
          <w:divBdr>
            <w:top w:val="none" w:sz="0" w:space="0" w:color="auto"/>
            <w:left w:val="none" w:sz="0" w:space="0" w:color="auto"/>
            <w:bottom w:val="none" w:sz="0" w:space="0" w:color="auto"/>
            <w:right w:val="none" w:sz="0" w:space="0" w:color="auto"/>
          </w:divBdr>
          <w:divsChild>
            <w:div w:id="1991010571">
              <w:marLeft w:val="0"/>
              <w:marRight w:val="0"/>
              <w:marTop w:val="0"/>
              <w:marBottom w:val="0"/>
              <w:divBdr>
                <w:top w:val="none" w:sz="0" w:space="0" w:color="auto"/>
                <w:left w:val="none" w:sz="0" w:space="0" w:color="auto"/>
                <w:bottom w:val="none" w:sz="0" w:space="0" w:color="auto"/>
                <w:right w:val="none" w:sz="0" w:space="0" w:color="auto"/>
              </w:divBdr>
            </w:div>
            <w:div w:id="23941308">
              <w:marLeft w:val="0"/>
              <w:marRight w:val="0"/>
              <w:marTop w:val="0"/>
              <w:marBottom w:val="0"/>
              <w:divBdr>
                <w:top w:val="none" w:sz="0" w:space="0" w:color="auto"/>
                <w:left w:val="none" w:sz="0" w:space="0" w:color="auto"/>
                <w:bottom w:val="none" w:sz="0" w:space="0" w:color="auto"/>
                <w:right w:val="none" w:sz="0" w:space="0" w:color="auto"/>
              </w:divBdr>
            </w:div>
            <w:div w:id="1447962137">
              <w:marLeft w:val="0"/>
              <w:marRight w:val="0"/>
              <w:marTop w:val="0"/>
              <w:marBottom w:val="0"/>
              <w:divBdr>
                <w:top w:val="none" w:sz="0" w:space="0" w:color="auto"/>
                <w:left w:val="none" w:sz="0" w:space="0" w:color="auto"/>
                <w:bottom w:val="none" w:sz="0" w:space="0" w:color="auto"/>
                <w:right w:val="none" w:sz="0" w:space="0" w:color="auto"/>
              </w:divBdr>
            </w:div>
            <w:div w:id="645400090">
              <w:marLeft w:val="0"/>
              <w:marRight w:val="0"/>
              <w:marTop w:val="0"/>
              <w:marBottom w:val="0"/>
              <w:divBdr>
                <w:top w:val="none" w:sz="0" w:space="0" w:color="auto"/>
                <w:left w:val="none" w:sz="0" w:space="0" w:color="auto"/>
                <w:bottom w:val="none" w:sz="0" w:space="0" w:color="auto"/>
                <w:right w:val="none" w:sz="0" w:space="0" w:color="auto"/>
              </w:divBdr>
            </w:div>
            <w:div w:id="301662681">
              <w:marLeft w:val="0"/>
              <w:marRight w:val="0"/>
              <w:marTop w:val="0"/>
              <w:marBottom w:val="0"/>
              <w:divBdr>
                <w:top w:val="none" w:sz="0" w:space="0" w:color="auto"/>
                <w:left w:val="none" w:sz="0" w:space="0" w:color="auto"/>
                <w:bottom w:val="none" w:sz="0" w:space="0" w:color="auto"/>
                <w:right w:val="none" w:sz="0" w:space="0" w:color="auto"/>
              </w:divBdr>
            </w:div>
            <w:div w:id="1912613116">
              <w:marLeft w:val="0"/>
              <w:marRight w:val="0"/>
              <w:marTop w:val="0"/>
              <w:marBottom w:val="0"/>
              <w:divBdr>
                <w:top w:val="none" w:sz="0" w:space="0" w:color="auto"/>
                <w:left w:val="none" w:sz="0" w:space="0" w:color="auto"/>
                <w:bottom w:val="none" w:sz="0" w:space="0" w:color="auto"/>
                <w:right w:val="none" w:sz="0" w:space="0" w:color="auto"/>
              </w:divBdr>
            </w:div>
            <w:div w:id="1717437328">
              <w:marLeft w:val="0"/>
              <w:marRight w:val="0"/>
              <w:marTop w:val="0"/>
              <w:marBottom w:val="0"/>
              <w:divBdr>
                <w:top w:val="none" w:sz="0" w:space="0" w:color="auto"/>
                <w:left w:val="none" w:sz="0" w:space="0" w:color="auto"/>
                <w:bottom w:val="none" w:sz="0" w:space="0" w:color="auto"/>
                <w:right w:val="none" w:sz="0" w:space="0" w:color="auto"/>
              </w:divBdr>
            </w:div>
          </w:divsChild>
        </w:div>
        <w:div w:id="1673987327">
          <w:marLeft w:val="0"/>
          <w:marRight w:val="0"/>
          <w:marTop w:val="0"/>
          <w:marBottom w:val="0"/>
          <w:divBdr>
            <w:top w:val="none" w:sz="0" w:space="0" w:color="auto"/>
            <w:left w:val="none" w:sz="0" w:space="0" w:color="auto"/>
            <w:bottom w:val="none" w:sz="0" w:space="0" w:color="auto"/>
            <w:right w:val="none" w:sz="0" w:space="0" w:color="auto"/>
          </w:divBdr>
          <w:divsChild>
            <w:div w:id="1151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412">
      <w:bodyDiv w:val="1"/>
      <w:marLeft w:val="0"/>
      <w:marRight w:val="0"/>
      <w:marTop w:val="0"/>
      <w:marBottom w:val="0"/>
      <w:divBdr>
        <w:top w:val="none" w:sz="0" w:space="0" w:color="auto"/>
        <w:left w:val="none" w:sz="0" w:space="0" w:color="auto"/>
        <w:bottom w:val="none" w:sz="0" w:space="0" w:color="auto"/>
        <w:right w:val="none" w:sz="0" w:space="0" w:color="auto"/>
      </w:divBdr>
      <w:divsChild>
        <w:div w:id="1447770810">
          <w:marLeft w:val="0"/>
          <w:marRight w:val="0"/>
          <w:marTop w:val="0"/>
          <w:marBottom w:val="0"/>
          <w:divBdr>
            <w:top w:val="none" w:sz="0" w:space="0" w:color="auto"/>
            <w:left w:val="none" w:sz="0" w:space="0" w:color="auto"/>
            <w:bottom w:val="none" w:sz="0" w:space="0" w:color="auto"/>
            <w:right w:val="none" w:sz="0" w:space="0" w:color="auto"/>
          </w:divBdr>
          <w:divsChild>
            <w:div w:id="286618907">
              <w:marLeft w:val="0"/>
              <w:marRight w:val="0"/>
              <w:marTop w:val="0"/>
              <w:marBottom w:val="0"/>
              <w:divBdr>
                <w:top w:val="none" w:sz="0" w:space="0" w:color="auto"/>
                <w:left w:val="none" w:sz="0" w:space="0" w:color="auto"/>
                <w:bottom w:val="none" w:sz="0" w:space="0" w:color="auto"/>
                <w:right w:val="none" w:sz="0" w:space="0" w:color="auto"/>
              </w:divBdr>
            </w:div>
            <w:div w:id="1356812619">
              <w:marLeft w:val="0"/>
              <w:marRight w:val="0"/>
              <w:marTop w:val="0"/>
              <w:marBottom w:val="0"/>
              <w:divBdr>
                <w:top w:val="none" w:sz="0" w:space="0" w:color="auto"/>
                <w:left w:val="none" w:sz="0" w:space="0" w:color="auto"/>
                <w:bottom w:val="none" w:sz="0" w:space="0" w:color="auto"/>
                <w:right w:val="none" w:sz="0" w:space="0" w:color="auto"/>
              </w:divBdr>
              <w:divsChild>
                <w:div w:id="668756214">
                  <w:marLeft w:val="0"/>
                  <w:marRight w:val="0"/>
                  <w:marTop w:val="0"/>
                  <w:marBottom w:val="0"/>
                  <w:divBdr>
                    <w:top w:val="none" w:sz="0" w:space="0" w:color="auto"/>
                    <w:left w:val="none" w:sz="0" w:space="0" w:color="auto"/>
                    <w:bottom w:val="none" w:sz="0" w:space="0" w:color="auto"/>
                    <w:right w:val="none" w:sz="0" w:space="0" w:color="auto"/>
                  </w:divBdr>
                </w:div>
              </w:divsChild>
            </w:div>
            <w:div w:id="537082983">
              <w:marLeft w:val="0"/>
              <w:marRight w:val="0"/>
              <w:marTop w:val="0"/>
              <w:marBottom w:val="0"/>
              <w:divBdr>
                <w:top w:val="none" w:sz="0" w:space="0" w:color="auto"/>
                <w:left w:val="none" w:sz="0" w:space="0" w:color="auto"/>
                <w:bottom w:val="none" w:sz="0" w:space="0" w:color="auto"/>
                <w:right w:val="none" w:sz="0" w:space="0" w:color="auto"/>
              </w:divBdr>
              <w:divsChild>
                <w:div w:id="1117993595">
                  <w:marLeft w:val="0"/>
                  <w:marRight w:val="0"/>
                  <w:marTop w:val="0"/>
                  <w:marBottom w:val="0"/>
                  <w:divBdr>
                    <w:top w:val="none" w:sz="0" w:space="0" w:color="auto"/>
                    <w:left w:val="none" w:sz="0" w:space="0" w:color="auto"/>
                    <w:bottom w:val="none" w:sz="0" w:space="0" w:color="auto"/>
                    <w:right w:val="none" w:sz="0" w:space="0" w:color="auto"/>
                  </w:divBdr>
                </w:div>
              </w:divsChild>
            </w:div>
            <w:div w:id="1696073017">
              <w:marLeft w:val="0"/>
              <w:marRight w:val="0"/>
              <w:marTop w:val="0"/>
              <w:marBottom w:val="0"/>
              <w:divBdr>
                <w:top w:val="none" w:sz="0" w:space="0" w:color="auto"/>
                <w:left w:val="none" w:sz="0" w:space="0" w:color="auto"/>
                <w:bottom w:val="none" w:sz="0" w:space="0" w:color="auto"/>
                <w:right w:val="none" w:sz="0" w:space="0" w:color="auto"/>
              </w:divBdr>
            </w:div>
            <w:div w:id="1446265097">
              <w:marLeft w:val="0"/>
              <w:marRight w:val="0"/>
              <w:marTop w:val="0"/>
              <w:marBottom w:val="0"/>
              <w:divBdr>
                <w:top w:val="none" w:sz="0" w:space="0" w:color="auto"/>
                <w:left w:val="none" w:sz="0" w:space="0" w:color="auto"/>
                <w:bottom w:val="none" w:sz="0" w:space="0" w:color="auto"/>
                <w:right w:val="none" w:sz="0" w:space="0" w:color="auto"/>
              </w:divBdr>
            </w:div>
            <w:div w:id="89662111">
              <w:marLeft w:val="0"/>
              <w:marRight w:val="0"/>
              <w:marTop w:val="0"/>
              <w:marBottom w:val="0"/>
              <w:divBdr>
                <w:top w:val="none" w:sz="0" w:space="0" w:color="auto"/>
                <w:left w:val="none" w:sz="0" w:space="0" w:color="auto"/>
                <w:bottom w:val="none" w:sz="0" w:space="0" w:color="auto"/>
                <w:right w:val="none" w:sz="0" w:space="0" w:color="auto"/>
              </w:divBdr>
              <w:divsChild>
                <w:div w:id="48572445">
                  <w:marLeft w:val="0"/>
                  <w:marRight w:val="0"/>
                  <w:marTop w:val="0"/>
                  <w:marBottom w:val="0"/>
                  <w:divBdr>
                    <w:top w:val="none" w:sz="0" w:space="0" w:color="auto"/>
                    <w:left w:val="none" w:sz="0" w:space="0" w:color="auto"/>
                    <w:bottom w:val="none" w:sz="0" w:space="0" w:color="auto"/>
                    <w:right w:val="none" w:sz="0" w:space="0" w:color="auto"/>
                  </w:divBdr>
                </w:div>
              </w:divsChild>
            </w:div>
            <w:div w:id="1764255797">
              <w:marLeft w:val="0"/>
              <w:marRight w:val="0"/>
              <w:marTop w:val="0"/>
              <w:marBottom w:val="0"/>
              <w:divBdr>
                <w:top w:val="none" w:sz="0" w:space="0" w:color="auto"/>
                <w:left w:val="none" w:sz="0" w:space="0" w:color="auto"/>
                <w:bottom w:val="none" w:sz="0" w:space="0" w:color="auto"/>
                <w:right w:val="none" w:sz="0" w:space="0" w:color="auto"/>
              </w:divBdr>
              <w:divsChild>
                <w:div w:id="1378821432">
                  <w:marLeft w:val="0"/>
                  <w:marRight w:val="0"/>
                  <w:marTop w:val="0"/>
                  <w:marBottom w:val="0"/>
                  <w:divBdr>
                    <w:top w:val="none" w:sz="0" w:space="0" w:color="auto"/>
                    <w:left w:val="none" w:sz="0" w:space="0" w:color="auto"/>
                    <w:bottom w:val="none" w:sz="0" w:space="0" w:color="auto"/>
                    <w:right w:val="none" w:sz="0" w:space="0" w:color="auto"/>
                  </w:divBdr>
                </w:div>
              </w:divsChild>
            </w:div>
            <w:div w:id="1420443588">
              <w:marLeft w:val="0"/>
              <w:marRight w:val="0"/>
              <w:marTop w:val="0"/>
              <w:marBottom w:val="0"/>
              <w:divBdr>
                <w:top w:val="none" w:sz="0" w:space="0" w:color="auto"/>
                <w:left w:val="none" w:sz="0" w:space="0" w:color="auto"/>
                <w:bottom w:val="none" w:sz="0" w:space="0" w:color="auto"/>
                <w:right w:val="none" w:sz="0" w:space="0" w:color="auto"/>
              </w:divBdr>
            </w:div>
          </w:divsChild>
        </w:div>
        <w:div w:id="135298476">
          <w:marLeft w:val="0"/>
          <w:marRight w:val="0"/>
          <w:marTop w:val="0"/>
          <w:marBottom w:val="0"/>
          <w:divBdr>
            <w:top w:val="none" w:sz="0" w:space="0" w:color="auto"/>
            <w:left w:val="none" w:sz="0" w:space="0" w:color="auto"/>
            <w:bottom w:val="none" w:sz="0" w:space="0" w:color="auto"/>
            <w:right w:val="none" w:sz="0" w:space="0" w:color="auto"/>
          </w:divBdr>
          <w:divsChild>
            <w:div w:id="338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213">
      <w:bodyDiv w:val="1"/>
      <w:marLeft w:val="0"/>
      <w:marRight w:val="0"/>
      <w:marTop w:val="0"/>
      <w:marBottom w:val="0"/>
      <w:divBdr>
        <w:top w:val="none" w:sz="0" w:space="0" w:color="auto"/>
        <w:left w:val="none" w:sz="0" w:space="0" w:color="auto"/>
        <w:bottom w:val="none" w:sz="0" w:space="0" w:color="auto"/>
        <w:right w:val="none" w:sz="0" w:space="0" w:color="auto"/>
      </w:divBdr>
      <w:divsChild>
        <w:div w:id="956638336">
          <w:marLeft w:val="0"/>
          <w:marRight w:val="0"/>
          <w:marTop w:val="0"/>
          <w:marBottom w:val="0"/>
          <w:divBdr>
            <w:top w:val="none" w:sz="0" w:space="0" w:color="auto"/>
            <w:left w:val="none" w:sz="0" w:space="0" w:color="auto"/>
            <w:bottom w:val="none" w:sz="0" w:space="0" w:color="auto"/>
            <w:right w:val="none" w:sz="0" w:space="0" w:color="auto"/>
          </w:divBdr>
          <w:divsChild>
            <w:div w:id="762578997">
              <w:marLeft w:val="0"/>
              <w:marRight w:val="0"/>
              <w:marTop w:val="0"/>
              <w:marBottom w:val="0"/>
              <w:divBdr>
                <w:top w:val="none" w:sz="0" w:space="0" w:color="auto"/>
                <w:left w:val="none" w:sz="0" w:space="0" w:color="auto"/>
                <w:bottom w:val="none" w:sz="0" w:space="0" w:color="auto"/>
                <w:right w:val="none" w:sz="0" w:space="0" w:color="auto"/>
              </w:divBdr>
            </w:div>
            <w:div w:id="1794471467">
              <w:marLeft w:val="0"/>
              <w:marRight w:val="0"/>
              <w:marTop w:val="0"/>
              <w:marBottom w:val="0"/>
              <w:divBdr>
                <w:top w:val="none" w:sz="0" w:space="0" w:color="auto"/>
                <w:left w:val="none" w:sz="0" w:space="0" w:color="auto"/>
                <w:bottom w:val="none" w:sz="0" w:space="0" w:color="auto"/>
                <w:right w:val="none" w:sz="0" w:space="0" w:color="auto"/>
              </w:divBdr>
            </w:div>
            <w:div w:id="2117677914">
              <w:marLeft w:val="0"/>
              <w:marRight w:val="0"/>
              <w:marTop w:val="0"/>
              <w:marBottom w:val="0"/>
              <w:divBdr>
                <w:top w:val="none" w:sz="0" w:space="0" w:color="auto"/>
                <w:left w:val="none" w:sz="0" w:space="0" w:color="auto"/>
                <w:bottom w:val="none" w:sz="0" w:space="0" w:color="auto"/>
                <w:right w:val="none" w:sz="0" w:space="0" w:color="auto"/>
              </w:divBdr>
            </w:div>
            <w:div w:id="1637369484">
              <w:marLeft w:val="0"/>
              <w:marRight w:val="0"/>
              <w:marTop w:val="0"/>
              <w:marBottom w:val="0"/>
              <w:divBdr>
                <w:top w:val="none" w:sz="0" w:space="0" w:color="auto"/>
                <w:left w:val="none" w:sz="0" w:space="0" w:color="auto"/>
                <w:bottom w:val="none" w:sz="0" w:space="0" w:color="auto"/>
                <w:right w:val="none" w:sz="0" w:space="0" w:color="auto"/>
              </w:divBdr>
              <w:divsChild>
                <w:div w:id="216938853">
                  <w:marLeft w:val="0"/>
                  <w:marRight w:val="0"/>
                  <w:marTop w:val="0"/>
                  <w:marBottom w:val="0"/>
                  <w:divBdr>
                    <w:top w:val="none" w:sz="0" w:space="0" w:color="auto"/>
                    <w:left w:val="none" w:sz="0" w:space="0" w:color="auto"/>
                    <w:bottom w:val="none" w:sz="0" w:space="0" w:color="auto"/>
                    <w:right w:val="none" w:sz="0" w:space="0" w:color="auto"/>
                  </w:divBdr>
                </w:div>
              </w:divsChild>
            </w:div>
            <w:div w:id="950552596">
              <w:marLeft w:val="0"/>
              <w:marRight w:val="0"/>
              <w:marTop w:val="0"/>
              <w:marBottom w:val="0"/>
              <w:divBdr>
                <w:top w:val="none" w:sz="0" w:space="0" w:color="auto"/>
                <w:left w:val="none" w:sz="0" w:space="0" w:color="auto"/>
                <w:bottom w:val="none" w:sz="0" w:space="0" w:color="auto"/>
                <w:right w:val="none" w:sz="0" w:space="0" w:color="auto"/>
              </w:divBdr>
              <w:divsChild>
                <w:div w:id="364915243">
                  <w:marLeft w:val="0"/>
                  <w:marRight w:val="0"/>
                  <w:marTop w:val="0"/>
                  <w:marBottom w:val="0"/>
                  <w:divBdr>
                    <w:top w:val="none" w:sz="0" w:space="0" w:color="auto"/>
                    <w:left w:val="none" w:sz="0" w:space="0" w:color="auto"/>
                    <w:bottom w:val="none" w:sz="0" w:space="0" w:color="auto"/>
                    <w:right w:val="none" w:sz="0" w:space="0" w:color="auto"/>
                  </w:divBdr>
                </w:div>
              </w:divsChild>
            </w:div>
            <w:div w:id="1449155910">
              <w:marLeft w:val="0"/>
              <w:marRight w:val="0"/>
              <w:marTop w:val="0"/>
              <w:marBottom w:val="0"/>
              <w:divBdr>
                <w:top w:val="none" w:sz="0" w:space="0" w:color="auto"/>
                <w:left w:val="none" w:sz="0" w:space="0" w:color="auto"/>
                <w:bottom w:val="none" w:sz="0" w:space="0" w:color="auto"/>
                <w:right w:val="none" w:sz="0" w:space="0" w:color="auto"/>
              </w:divBdr>
            </w:div>
            <w:div w:id="925387384">
              <w:marLeft w:val="0"/>
              <w:marRight w:val="0"/>
              <w:marTop w:val="0"/>
              <w:marBottom w:val="0"/>
              <w:divBdr>
                <w:top w:val="none" w:sz="0" w:space="0" w:color="auto"/>
                <w:left w:val="none" w:sz="0" w:space="0" w:color="auto"/>
                <w:bottom w:val="none" w:sz="0" w:space="0" w:color="auto"/>
                <w:right w:val="none" w:sz="0" w:space="0" w:color="auto"/>
              </w:divBdr>
              <w:divsChild>
                <w:div w:id="1555969272">
                  <w:marLeft w:val="0"/>
                  <w:marRight w:val="0"/>
                  <w:marTop w:val="0"/>
                  <w:marBottom w:val="0"/>
                  <w:divBdr>
                    <w:top w:val="none" w:sz="0" w:space="0" w:color="auto"/>
                    <w:left w:val="none" w:sz="0" w:space="0" w:color="auto"/>
                    <w:bottom w:val="none" w:sz="0" w:space="0" w:color="auto"/>
                    <w:right w:val="none" w:sz="0" w:space="0" w:color="auto"/>
                  </w:divBdr>
                </w:div>
              </w:divsChild>
            </w:div>
            <w:div w:id="65306239">
              <w:marLeft w:val="0"/>
              <w:marRight w:val="0"/>
              <w:marTop w:val="0"/>
              <w:marBottom w:val="0"/>
              <w:divBdr>
                <w:top w:val="none" w:sz="0" w:space="0" w:color="auto"/>
                <w:left w:val="none" w:sz="0" w:space="0" w:color="auto"/>
                <w:bottom w:val="none" w:sz="0" w:space="0" w:color="auto"/>
                <w:right w:val="none" w:sz="0" w:space="0" w:color="auto"/>
              </w:divBdr>
            </w:div>
            <w:div w:id="1350596757">
              <w:marLeft w:val="0"/>
              <w:marRight w:val="0"/>
              <w:marTop w:val="0"/>
              <w:marBottom w:val="0"/>
              <w:divBdr>
                <w:top w:val="none" w:sz="0" w:space="0" w:color="auto"/>
                <w:left w:val="none" w:sz="0" w:space="0" w:color="auto"/>
                <w:bottom w:val="none" w:sz="0" w:space="0" w:color="auto"/>
                <w:right w:val="none" w:sz="0" w:space="0" w:color="auto"/>
              </w:divBdr>
              <w:divsChild>
                <w:div w:id="234975475">
                  <w:marLeft w:val="0"/>
                  <w:marRight w:val="0"/>
                  <w:marTop w:val="0"/>
                  <w:marBottom w:val="0"/>
                  <w:divBdr>
                    <w:top w:val="none" w:sz="0" w:space="0" w:color="auto"/>
                    <w:left w:val="none" w:sz="0" w:space="0" w:color="auto"/>
                    <w:bottom w:val="none" w:sz="0" w:space="0" w:color="auto"/>
                    <w:right w:val="none" w:sz="0" w:space="0" w:color="auto"/>
                  </w:divBdr>
                </w:div>
              </w:divsChild>
            </w:div>
            <w:div w:id="164437950">
              <w:marLeft w:val="0"/>
              <w:marRight w:val="0"/>
              <w:marTop w:val="0"/>
              <w:marBottom w:val="0"/>
              <w:divBdr>
                <w:top w:val="none" w:sz="0" w:space="0" w:color="auto"/>
                <w:left w:val="none" w:sz="0" w:space="0" w:color="auto"/>
                <w:bottom w:val="none" w:sz="0" w:space="0" w:color="auto"/>
                <w:right w:val="none" w:sz="0" w:space="0" w:color="auto"/>
              </w:divBdr>
            </w:div>
            <w:div w:id="1313365131">
              <w:marLeft w:val="0"/>
              <w:marRight w:val="0"/>
              <w:marTop w:val="0"/>
              <w:marBottom w:val="0"/>
              <w:divBdr>
                <w:top w:val="none" w:sz="0" w:space="0" w:color="auto"/>
                <w:left w:val="none" w:sz="0" w:space="0" w:color="auto"/>
                <w:bottom w:val="none" w:sz="0" w:space="0" w:color="auto"/>
                <w:right w:val="none" w:sz="0" w:space="0" w:color="auto"/>
              </w:divBdr>
            </w:div>
            <w:div w:id="1827669334">
              <w:marLeft w:val="0"/>
              <w:marRight w:val="0"/>
              <w:marTop w:val="0"/>
              <w:marBottom w:val="0"/>
              <w:divBdr>
                <w:top w:val="none" w:sz="0" w:space="0" w:color="auto"/>
                <w:left w:val="none" w:sz="0" w:space="0" w:color="auto"/>
                <w:bottom w:val="none" w:sz="0" w:space="0" w:color="auto"/>
                <w:right w:val="none" w:sz="0" w:space="0" w:color="auto"/>
              </w:divBdr>
            </w:div>
            <w:div w:id="1251692718">
              <w:marLeft w:val="0"/>
              <w:marRight w:val="0"/>
              <w:marTop w:val="0"/>
              <w:marBottom w:val="0"/>
              <w:divBdr>
                <w:top w:val="none" w:sz="0" w:space="0" w:color="auto"/>
                <w:left w:val="none" w:sz="0" w:space="0" w:color="auto"/>
                <w:bottom w:val="none" w:sz="0" w:space="0" w:color="auto"/>
                <w:right w:val="none" w:sz="0" w:space="0" w:color="auto"/>
              </w:divBdr>
            </w:div>
            <w:div w:id="1152713666">
              <w:marLeft w:val="0"/>
              <w:marRight w:val="0"/>
              <w:marTop w:val="0"/>
              <w:marBottom w:val="0"/>
              <w:divBdr>
                <w:top w:val="none" w:sz="0" w:space="0" w:color="auto"/>
                <w:left w:val="none" w:sz="0" w:space="0" w:color="auto"/>
                <w:bottom w:val="none" w:sz="0" w:space="0" w:color="auto"/>
                <w:right w:val="none" w:sz="0" w:space="0" w:color="auto"/>
              </w:divBdr>
            </w:div>
            <w:div w:id="1167597911">
              <w:marLeft w:val="0"/>
              <w:marRight w:val="0"/>
              <w:marTop w:val="0"/>
              <w:marBottom w:val="0"/>
              <w:divBdr>
                <w:top w:val="none" w:sz="0" w:space="0" w:color="auto"/>
                <w:left w:val="none" w:sz="0" w:space="0" w:color="auto"/>
                <w:bottom w:val="none" w:sz="0" w:space="0" w:color="auto"/>
                <w:right w:val="none" w:sz="0" w:space="0" w:color="auto"/>
              </w:divBdr>
            </w:div>
            <w:div w:id="142091347">
              <w:marLeft w:val="0"/>
              <w:marRight w:val="0"/>
              <w:marTop w:val="0"/>
              <w:marBottom w:val="0"/>
              <w:divBdr>
                <w:top w:val="none" w:sz="0" w:space="0" w:color="auto"/>
                <w:left w:val="none" w:sz="0" w:space="0" w:color="auto"/>
                <w:bottom w:val="none" w:sz="0" w:space="0" w:color="auto"/>
                <w:right w:val="none" w:sz="0" w:space="0" w:color="auto"/>
              </w:divBdr>
            </w:div>
            <w:div w:id="449780546">
              <w:marLeft w:val="0"/>
              <w:marRight w:val="0"/>
              <w:marTop w:val="0"/>
              <w:marBottom w:val="0"/>
              <w:divBdr>
                <w:top w:val="none" w:sz="0" w:space="0" w:color="auto"/>
                <w:left w:val="none" w:sz="0" w:space="0" w:color="auto"/>
                <w:bottom w:val="none" w:sz="0" w:space="0" w:color="auto"/>
                <w:right w:val="none" w:sz="0" w:space="0" w:color="auto"/>
              </w:divBdr>
            </w:div>
          </w:divsChild>
        </w:div>
        <w:div w:id="1793598195">
          <w:marLeft w:val="0"/>
          <w:marRight w:val="0"/>
          <w:marTop w:val="0"/>
          <w:marBottom w:val="0"/>
          <w:divBdr>
            <w:top w:val="none" w:sz="0" w:space="0" w:color="auto"/>
            <w:left w:val="none" w:sz="0" w:space="0" w:color="auto"/>
            <w:bottom w:val="none" w:sz="0" w:space="0" w:color="auto"/>
            <w:right w:val="none" w:sz="0" w:space="0" w:color="auto"/>
          </w:divBdr>
          <w:divsChild>
            <w:div w:id="1143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01644/4350098a9850cbb0447c30c46c2370736d989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531/f86befc64c4387997ffbe6ea6b2823fdb2821b38/" TargetMode="External"/><Relationship Id="rId5" Type="http://schemas.openxmlformats.org/officeDocument/2006/relationships/hyperlink" Target="http://www.consultant.ru/document/cons_doc_LAW_303669/968e3f6a4e95ddbf5e6cae22723526c95215aeb1/" TargetMode="External"/><Relationship Id="rId4" Type="http://schemas.openxmlformats.org/officeDocument/2006/relationships/hyperlink" Target="http://www.consultant.ru/document/cons_doc_LAW_1053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Щербиновское сп</dc:creator>
  <cp:keywords/>
  <dc:description/>
  <cp:lastModifiedBy>Щербиновское сп</cp:lastModifiedBy>
  <cp:revision>18</cp:revision>
  <dcterms:created xsi:type="dcterms:W3CDTF">2018-08-08T07:08:00Z</dcterms:created>
  <dcterms:modified xsi:type="dcterms:W3CDTF">2018-08-10T10:57:00Z</dcterms:modified>
</cp:coreProperties>
</file>